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5D" w:rsidRPr="001524EA" w:rsidRDefault="00FE4A68" w:rsidP="001524EA">
      <w:pPr>
        <w:spacing w:line="360" w:lineRule="auto"/>
        <w:jc w:val="center"/>
        <w:rPr>
          <w:rFonts w:ascii="Times New Roman" w:hAnsi="Times New Roman" w:cs="Times New Roman"/>
          <w:b/>
          <w:bCs/>
          <w:sz w:val="24"/>
          <w:szCs w:val="24"/>
        </w:rPr>
      </w:pPr>
      <w:r w:rsidRPr="001524EA">
        <w:rPr>
          <w:rFonts w:ascii="Times New Roman" w:hAnsi="Times New Roman" w:cs="Times New Roman"/>
          <w:b/>
          <w:bCs/>
          <w:sz w:val="24"/>
          <w:szCs w:val="24"/>
        </w:rPr>
        <w:t>Hybrid Warfare</w:t>
      </w:r>
    </w:p>
    <w:p w:rsidR="00DE6F3B" w:rsidRPr="001524EA" w:rsidRDefault="00D84FAD" w:rsidP="001524EA">
      <w:pPr>
        <w:spacing w:line="360" w:lineRule="auto"/>
        <w:jc w:val="center"/>
        <w:rPr>
          <w:rFonts w:ascii="Times New Roman" w:hAnsi="Times New Roman" w:cs="Times New Roman"/>
          <w:b/>
          <w:bCs/>
          <w:sz w:val="24"/>
          <w:szCs w:val="24"/>
        </w:rPr>
      </w:pPr>
      <w:bookmarkStart w:id="0" w:name="_GoBack"/>
      <w:bookmarkEnd w:id="0"/>
      <w:r w:rsidRPr="001524EA">
        <w:rPr>
          <w:rFonts w:ascii="Times New Roman" w:hAnsi="Times New Roman" w:cs="Times New Roman"/>
          <w:b/>
          <w:bCs/>
          <w:sz w:val="24"/>
          <w:szCs w:val="24"/>
        </w:rPr>
        <w:t>Adnan Ali</w:t>
      </w:r>
    </w:p>
    <w:p w:rsidR="00C537BA" w:rsidRPr="001524EA" w:rsidRDefault="00C537BA" w:rsidP="00644760">
      <w:pPr>
        <w:spacing w:line="360" w:lineRule="auto"/>
        <w:jc w:val="both"/>
        <w:rPr>
          <w:rFonts w:ascii="Times New Roman" w:hAnsi="Times New Roman" w:cs="Times New Roman"/>
          <w:b/>
          <w:bCs/>
          <w:sz w:val="24"/>
          <w:szCs w:val="24"/>
        </w:rPr>
      </w:pPr>
      <w:r w:rsidRPr="001524EA">
        <w:rPr>
          <w:rFonts w:ascii="Times New Roman" w:hAnsi="Times New Roman" w:cs="Times New Roman"/>
          <w:b/>
          <w:bCs/>
          <w:sz w:val="24"/>
          <w:szCs w:val="24"/>
        </w:rPr>
        <w:t>Introduction</w:t>
      </w:r>
    </w:p>
    <w:p w:rsidR="00C37D64" w:rsidRPr="001524EA" w:rsidRDefault="00BE4AF2" w:rsidP="008B608D">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The word Hybrid Warfare </w:t>
      </w:r>
      <w:r w:rsidR="008B608D" w:rsidRPr="001524EA">
        <w:rPr>
          <w:rFonts w:ascii="Times New Roman" w:hAnsi="Times New Roman" w:cs="Times New Roman"/>
          <w:sz w:val="24"/>
          <w:szCs w:val="24"/>
        </w:rPr>
        <w:t xml:space="preserve">has become the new </w:t>
      </w:r>
      <w:r w:rsidR="00BC1D71" w:rsidRPr="001524EA">
        <w:rPr>
          <w:rFonts w:ascii="Times New Roman" w:hAnsi="Times New Roman" w:cs="Times New Roman"/>
          <w:sz w:val="24"/>
          <w:szCs w:val="24"/>
        </w:rPr>
        <w:t xml:space="preserve">buzzword word </w:t>
      </w:r>
      <w:r w:rsidRPr="001524EA">
        <w:rPr>
          <w:rFonts w:ascii="Times New Roman" w:hAnsi="Times New Roman" w:cs="Times New Roman"/>
          <w:sz w:val="24"/>
          <w:szCs w:val="24"/>
        </w:rPr>
        <w:t>which has captured the imaginations and curiosity of people across the globe. For long, c</w:t>
      </w:r>
      <w:r w:rsidR="00FE4A68" w:rsidRPr="001524EA">
        <w:rPr>
          <w:rFonts w:ascii="Times New Roman" w:hAnsi="Times New Roman" w:cs="Times New Roman"/>
          <w:sz w:val="24"/>
          <w:szCs w:val="24"/>
        </w:rPr>
        <w:t xml:space="preserve">ountries around </w:t>
      </w:r>
      <w:r w:rsidRPr="001524EA">
        <w:rPr>
          <w:rFonts w:ascii="Times New Roman" w:hAnsi="Times New Roman" w:cs="Times New Roman"/>
          <w:sz w:val="24"/>
          <w:szCs w:val="24"/>
        </w:rPr>
        <w:t>the globe had started to</w:t>
      </w:r>
      <w:r w:rsidR="00FE4A68" w:rsidRPr="001524EA">
        <w:rPr>
          <w:rFonts w:ascii="Times New Roman" w:hAnsi="Times New Roman" w:cs="Times New Roman"/>
          <w:sz w:val="24"/>
          <w:szCs w:val="24"/>
        </w:rPr>
        <w:t xml:space="preserve"> document this new </w:t>
      </w:r>
      <w:r w:rsidR="00ED3BD5" w:rsidRPr="001524EA">
        <w:rPr>
          <w:rFonts w:ascii="Times New Roman" w:hAnsi="Times New Roman" w:cs="Times New Roman"/>
          <w:sz w:val="24"/>
          <w:szCs w:val="24"/>
        </w:rPr>
        <w:t xml:space="preserve">method </w:t>
      </w:r>
      <w:r w:rsidR="00FE4A68" w:rsidRPr="001524EA">
        <w:rPr>
          <w:rFonts w:ascii="Times New Roman" w:hAnsi="Times New Roman" w:cs="Times New Roman"/>
          <w:sz w:val="24"/>
          <w:szCs w:val="24"/>
        </w:rPr>
        <w:t>of war</w:t>
      </w:r>
      <w:r w:rsidR="00A63106" w:rsidRPr="001524EA">
        <w:rPr>
          <w:rFonts w:ascii="Times New Roman" w:hAnsi="Times New Roman" w:cs="Times New Roman"/>
          <w:sz w:val="24"/>
          <w:szCs w:val="24"/>
        </w:rPr>
        <w:t>fare</w:t>
      </w:r>
      <w:r w:rsidR="00FE4A68" w:rsidRPr="001524EA">
        <w:rPr>
          <w:rFonts w:ascii="Times New Roman" w:hAnsi="Times New Roman" w:cs="Times New Roman"/>
          <w:sz w:val="24"/>
          <w:szCs w:val="24"/>
        </w:rPr>
        <w:t xml:space="preserve"> which dev</w:t>
      </w:r>
      <w:r w:rsidR="008B608D" w:rsidRPr="001524EA">
        <w:rPr>
          <w:rFonts w:ascii="Times New Roman" w:hAnsi="Times New Roman" w:cs="Times New Roman"/>
          <w:sz w:val="24"/>
          <w:szCs w:val="24"/>
        </w:rPr>
        <w:t>iates from the traditional way</w:t>
      </w:r>
      <w:r w:rsidR="00A63106" w:rsidRPr="001524EA">
        <w:rPr>
          <w:rFonts w:ascii="Times New Roman" w:hAnsi="Times New Roman" w:cs="Times New Roman"/>
          <w:sz w:val="24"/>
          <w:szCs w:val="24"/>
        </w:rPr>
        <w:t>s</w:t>
      </w:r>
      <w:r w:rsidR="008B608D" w:rsidRPr="001524EA">
        <w:rPr>
          <w:rFonts w:ascii="Times New Roman" w:hAnsi="Times New Roman" w:cs="Times New Roman"/>
          <w:sz w:val="24"/>
          <w:szCs w:val="24"/>
        </w:rPr>
        <w:t xml:space="preserve">. </w:t>
      </w:r>
      <w:r w:rsidR="00ED3BD5" w:rsidRPr="001524EA">
        <w:rPr>
          <w:rFonts w:ascii="Times New Roman" w:hAnsi="Times New Roman" w:cs="Times New Roman"/>
          <w:sz w:val="24"/>
          <w:szCs w:val="24"/>
        </w:rPr>
        <w:t>The different avenues of damage and harm were studied singularly</w:t>
      </w:r>
      <w:r w:rsidR="008736AB" w:rsidRPr="001524EA">
        <w:rPr>
          <w:rFonts w:ascii="Times New Roman" w:hAnsi="Times New Roman" w:cs="Times New Roman"/>
          <w:sz w:val="24"/>
          <w:szCs w:val="24"/>
        </w:rPr>
        <w:t xml:space="preserve"> until the early 2000s. </w:t>
      </w:r>
      <w:r w:rsidR="0068457D" w:rsidRPr="001524EA">
        <w:rPr>
          <w:rFonts w:ascii="Times New Roman" w:hAnsi="Times New Roman" w:cs="Times New Roman"/>
          <w:sz w:val="24"/>
          <w:szCs w:val="24"/>
        </w:rPr>
        <w:t xml:space="preserve">Different monikers were used to describe the novel techniques in warfare. Terms like, low intensity war, grey zone tactics, low intensity operations, small wars, irregular warfare, asymmetric warfare, military operations other than wars and others. </w:t>
      </w:r>
      <w:r w:rsidR="008736AB" w:rsidRPr="001524EA">
        <w:rPr>
          <w:rFonts w:ascii="Times New Roman" w:hAnsi="Times New Roman" w:cs="Times New Roman"/>
          <w:sz w:val="24"/>
          <w:szCs w:val="24"/>
        </w:rPr>
        <w:t>I</w:t>
      </w:r>
      <w:r w:rsidRPr="001524EA">
        <w:rPr>
          <w:rFonts w:ascii="Times New Roman" w:hAnsi="Times New Roman" w:cs="Times New Roman"/>
          <w:sz w:val="24"/>
          <w:szCs w:val="24"/>
        </w:rPr>
        <w:t xml:space="preserve">t became part of the literature in the US in 2006 when </w:t>
      </w:r>
      <w:r w:rsidR="00BC1D71" w:rsidRPr="001524EA">
        <w:rPr>
          <w:rFonts w:ascii="Times New Roman" w:hAnsi="Times New Roman" w:cs="Times New Roman"/>
          <w:sz w:val="24"/>
          <w:szCs w:val="24"/>
        </w:rPr>
        <w:t xml:space="preserve">it </w:t>
      </w:r>
      <w:r w:rsidRPr="001524EA">
        <w:rPr>
          <w:rFonts w:ascii="Times New Roman" w:hAnsi="Times New Roman" w:cs="Times New Roman"/>
          <w:sz w:val="24"/>
          <w:szCs w:val="24"/>
        </w:rPr>
        <w:t xml:space="preserve">was used by Lieutenant Colonel Frank G. Hoffman of the US </w:t>
      </w:r>
      <w:r w:rsidR="00BC1D71" w:rsidRPr="001524EA">
        <w:rPr>
          <w:rFonts w:ascii="Times New Roman" w:hAnsi="Times New Roman" w:cs="Times New Roman"/>
          <w:sz w:val="24"/>
          <w:szCs w:val="24"/>
        </w:rPr>
        <w:t>Marine Corps</w:t>
      </w:r>
      <w:r w:rsidR="00644760" w:rsidRPr="001524EA">
        <w:rPr>
          <w:rStyle w:val="FootnoteReference"/>
          <w:rFonts w:ascii="Times New Roman" w:hAnsi="Times New Roman" w:cs="Times New Roman"/>
          <w:sz w:val="24"/>
          <w:szCs w:val="24"/>
        </w:rPr>
        <w:footnoteReference w:id="1"/>
      </w:r>
      <w:r w:rsidRPr="001524EA">
        <w:rPr>
          <w:rFonts w:ascii="Times New Roman" w:hAnsi="Times New Roman" w:cs="Times New Roman"/>
          <w:sz w:val="24"/>
          <w:szCs w:val="24"/>
        </w:rPr>
        <w:t xml:space="preserve">. Once picked up </w:t>
      </w:r>
      <w:r w:rsidR="00BC1D71" w:rsidRPr="001524EA">
        <w:rPr>
          <w:rFonts w:ascii="Times New Roman" w:hAnsi="Times New Roman" w:cs="Times New Roman"/>
          <w:sz w:val="24"/>
          <w:szCs w:val="24"/>
        </w:rPr>
        <w:t xml:space="preserve">by </w:t>
      </w:r>
      <w:r w:rsidRPr="001524EA">
        <w:rPr>
          <w:rFonts w:ascii="Times New Roman" w:hAnsi="Times New Roman" w:cs="Times New Roman"/>
          <w:sz w:val="24"/>
          <w:szCs w:val="24"/>
        </w:rPr>
        <w:t xml:space="preserve">the US research groups, the </w:t>
      </w:r>
      <w:r w:rsidR="008B608D" w:rsidRPr="001524EA">
        <w:rPr>
          <w:rFonts w:ascii="Times New Roman" w:hAnsi="Times New Roman" w:cs="Times New Roman"/>
          <w:sz w:val="24"/>
          <w:szCs w:val="24"/>
        </w:rPr>
        <w:t xml:space="preserve">term </w:t>
      </w:r>
      <w:r w:rsidRPr="001524EA">
        <w:rPr>
          <w:rFonts w:ascii="Times New Roman" w:hAnsi="Times New Roman" w:cs="Times New Roman"/>
          <w:sz w:val="24"/>
          <w:szCs w:val="24"/>
        </w:rPr>
        <w:t>started to gather importance and its ambit also increased</w:t>
      </w:r>
      <w:r w:rsidR="00BC1D71" w:rsidRPr="001524EA">
        <w:rPr>
          <w:rFonts w:ascii="Times New Roman" w:hAnsi="Times New Roman" w:cs="Times New Roman"/>
          <w:sz w:val="24"/>
          <w:szCs w:val="24"/>
        </w:rPr>
        <w:t xml:space="preserve"> with new damaging techniques</w:t>
      </w:r>
      <w:r w:rsidRPr="001524EA">
        <w:rPr>
          <w:rFonts w:ascii="Times New Roman" w:hAnsi="Times New Roman" w:cs="Times New Roman"/>
          <w:sz w:val="24"/>
          <w:szCs w:val="24"/>
        </w:rPr>
        <w:t xml:space="preserve"> clubbed togethe</w:t>
      </w:r>
      <w:r w:rsidR="0082384B" w:rsidRPr="001524EA">
        <w:rPr>
          <w:rFonts w:ascii="Times New Roman" w:hAnsi="Times New Roman" w:cs="Times New Roman"/>
          <w:sz w:val="24"/>
          <w:szCs w:val="24"/>
        </w:rPr>
        <w:t xml:space="preserve">r as weapons of hybrid warfare. </w:t>
      </w:r>
    </w:p>
    <w:p w:rsidR="00FE4A68" w:rsidRPr="001524EA" w:rsidRDefault="00047836" w:rsidP="00644760">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Globalization brought countries together which </w:t>
      </w:r>
      <w:r w:rsidR="008B608D" w:rsidRPr="001524EA">
        <w:rPr>
          <w:rFonts w:ascii="Times New Roman" w:hAnsi="Times New Roman" w:cs="Times New Roman"/>
          <w:sz w:val="24"/>
          <w:szCs w:val="24"/>
        </w:rPr>
        <w:t xml:space="preserve">led to economic and strategic </w:t>
      </w:r>
      <w:r w:rsidRPr="001524EA">
        <w:rPr>
          <w:rFonts w:ascii="Times New Roman" w:hAnsi="Times New Roman" w:cs="Times New Roman"/>
          <w:sz w:val="24"/>
          <w:szCs w:val="24"/>
        </w:rPr>
        <w:t xml:space="preserve">dependence undermining the conventional warfare as aggressive countries were shunned by the rest. However, </w:t>
      </w:r>
      <w:r w:rsidR="007533C4" w:rsidRPr="001524EA">
        <w:rPr>
          <w:rFonts w:ascii="Times New Roman" w:hAnsi="Times New Roman" w:cs="Times New Roman"/>
          <w:sz w:val="24"/>
          <w:szCs w:val="24"/>
        </w:rPr>
        <w:t xml:space="preserve">it created space for hybrid </w:t>
      </w:r>
      <w:r w:rsidR="00AE015C" w:rsidRPr="001524EA">
        <w:rPr>
          <w:rFonts w:ascii="Times New Roman" w:hAnsi="Times New Roman" w:cs="Times New Roman"/>
          <w:sz w:val="24"/>
          <w:szCs w:val="24"/>
        </w:rPr>
        <w:t>warfare to work around the international systems to avoid any</w:t>
      </w:r>
      <w:r w:rsidR="008B608D" w:rsidRPr="001524EA">
        <w:rPr>
          <w:rFonts w:ascii="Times New Roman" w:hAnsi="Times New Roman" w:cs="Times New Roman"/>
          <w:sz w:val="24"/>
          <w:szCs w:val="24"/>
        </w:rPr>
        <w:t xml:space="preserve"> conventional war. </w:t>
      </w:r>
      <w:r w:rsidR="00AE015C" w:rsidRPr="001524EA">
        <w:rPr>
          <w:rFonts w:ascii="Times New Roman" w:hAnsi="Times New Roman" w:cs="Times New Roman"/>
          <w:sz w:val="24"/>
          <w:szCs w:val="24"/>
        </w:rPr>
        <w:t>Countries continue</w:t>
      </w:r>
      <w:r w:rsidR="008F7186" w:rsidRPr="001524EA">
        <w:rPr>
          <w:rFonts w:ascii="Times New Roman" w:hAnsi="Times New Roman" w:cs="Times New Roman"/>
          <w:sz w:val="24"/>
          <w:szCs w:val="24"/>
        </w:rPr>
        <w:t xml:space="preserve">d to work on different methods to sabotage </w:t>
      </w:r>
      <w:r w:rsidR="00737474" w:rsidRPr="001524EA">
        <w:rPr>
          <w:rFonts w:ascii="Times New Roman" w:hAnsi="Times New Roman" w:cs="Times New Roman"/>
          <w:sz w:val="24"/>
          <w:szCs w:val="24"/>
        </w:rPr>
        <w:t>enemies and with new technolog</w:t>
      </w:r>
      <w:r w:rsidR="006E2896" w:rsidRPr="001524EA">
        <w:rPr>
          <w:rFonts w:ascii="Times New Roman" w:hAnsi="Times New Roman" w:cs="Times New Roman"/>
          <w:sz w:val="24"/>
          <w:szCs w:val="24"/>
        </w:rPr>
        <w:t xml:space="preserve">ical advancements more space has been </w:t>
      </w:r>
      <w:r w:rsidR="00195EDE" w:rsidRPr="001524EA">
        <w:rPr>
          <w:rFonts w:ascii="Times New Roman" w:hAnsi="Times New Roman" w:cs="Times New Roman"/>
          <w:sz w:val="24"/>
          <w:szCs w:val="24"/>
        </w:rPr>
        <w:t>c</w:t>
      </w:r>
      <w:r w:rsidR="00A63106" w:rsidRPr="001524EA">
        <w:rPr>
          <w:rFonts w:ascii="Times New Roman" w:hAnsi="Times New Roman" w:cs="Times New Roman"/>
          <w:sz w:val="24"/>
          <w:szCs w:val="24"/>
        </w:rPr>
        <w:t>reated for hybrid warfare. T</w:t>
      </w:r>
      <w:r w:rsidR="00195EDE" w:rsidRPr="001524EA">
        <w:rPr>
          <w:rFonts w:ascii="Times New Roman" w:hAnsi="Times New Roman" w:cs="Times New Roman"/>
          <w:sz w:val="24"/>
          <w:szCs w:val="24"/>
        </w:rPr>
        <w:t>ool</w:t>
      </w:r>
      <w:r w:rsidR="00A63106" w:rsidRPr="001524EA">
        <w:rPr>
          <w:rFonts w:ascii="Times New Roman" w:hAnsi="Times New Roman" w:cs="Times New Roman"/>
          <w:sz w:val="24"/>
          <w:szCs w:val="24"/>
        </w:rPr>
        <w:t>s</w:t>
      </w:r>
      <w:r w:rsidR="00195EDE" w:rsidRPr="001524EA">
        <w:rPr>
          <w:rFonts w:ascii="Times New Roman" w:hAnsi="Times New Roman" w:cs="Times New Roman"/>
          <w:sz w:val="24"/>
          <w:szCs w:val="24"/>
        </w:rPr>
        <w:t xml:space="preserve"> that can be used to influence countries and institutions are also considered instruments of hybrid warfare. </w:t>
      </w:r>
      <w:r w:rsidR="00101146" w:rsidRPr="001524EA">
        <w:rPr>
          <w:rFonts w:ascii="Times New Roman" w:hAnsi="Times New Roman" w:cs="Times New Roman"/>
          <w:sz w:val="24"/>
          <w:szCs w:val="24"/>
        </w:rPr>
        <w:t xml:space="preserve">These news tools have violated the jus in </w:t>
      </w:r>
      <w:r w:rsidR="003E1EDB" w:rsidRPr="001524EA">
        <w:rPr>
          <w:rFonts w:ascii="Times New Roman" w:hAnsi="Times New Roman" w:cs="Times New Roman"/>
          <w:sz w:val="24"/>
          <w:szCs w:val="24"/>
        </w:rPr>
        <w:t>Bello</w:t>
      </w:r>
      <w:r w:rsidR="008B608D" w:rsidRPr="001524EA">
        <w:rPr>
          <w:rStyle w:val="FootnoteReference"/>
          <w:rFonts w:ascii="Times New Roman" w:hAnsi="Times New Roman" w:cs="Times New Roman"/>
          <w:sz w:val="24"/>
          <w:szCs w:val="24"/>
        </w:rPr>
        <w:footnoteReference w:id="2"/>
      </w:r>
      <w:r w:rsidR="00101146" w:rsidRPr="001524EA">
        <w:rPr>
          <w:rFonts w:ascii="Times New Roman" w:hAnsi="Times New Roman" w:cs="Times New Roman"/>
          <w:sz w:val="24"/>
          <w:szCs w:val="24"/>
        </w:rPr>
        <w:t xml:space="preserve"> principles of warfare: having just cause, last resort, declared by competent authority, right intentions, </w:t>
      </w:r>
      <w:r w:rsidR="003E1EDB" w:rsidRPr="001524EA">
        <w:rPr>
          <w:rFonts w:ascii="Times New Roman" w:hAnsi="Times New Roman" w:cs="Times New Roman"/>
          <w:sz w:val="24"/>
          <w:szCs w:val="24"/>
        </w:rPr>
        <w:t>and reasonable</w:t>
      </w:r>
      <w:r w:rsidR="00101146" w:rsidRPr="001524EA">
        <w:rPr>
          <w:rFonts w:ascii="Times New Roman" w:hAnsi="Times New Roman" w:cs="Times New Roman"/>
          <w:sz w:val="24"/>
          <w:szCs w:val="24"/>
        </w:rPr>
        <w:t xml:space="preserve"> chance of winning, and proportional to means. </w:t>
      </w:r>
    </w:p>
    <w:p w:rsidR="00731531" w:rsidRPr="001524EA" w:rsidRDefault="00BE3634" w:rsidP="008B608D">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The notion of hybrid warfare is not new. </w:t>
      </w:r>
      <w:r w:rsidR="00EB21CF" w:rsidRPr="001524EA">
        <w:rPr>
          <w:rFonts w:ascii="Times New Roman" w:hAnsi="Times New Roman" w:cs="Times New Roman"/>
          <w:sz w:val="24"/>
          <w:szCs w:val="24"/>
        </w:rPr>
        <w:t xml:space="preserve">The traces of hybrid warfare tactics can be traced to Sun Tzu’s The Art of War. Sun Tzu was </w:t>
      </w:r>
      <w:r w:rsidR="00BA01B8" w:rsidRPr="001524EA">
        <w:rPr>
          <w:rFonts w:ascii="Times New Roman" w:hAnsi="Times New Roman" w:cs="Times New Roman"/>
          <w:sz w:val="24"/>
          <w:szCs w:val="24"/>
        </w:rPr>
        <w:t xml:space="preserve">a Chinese general, writer and </w:t>
      </w:r>
      <w:r w:rsidR="00EB21CF" w:rsidRPr="001524EA">
        <w:rPr>
          <w:rFonts w:ascii="Times New Roman" w:hAnsi="Times New Roman" w:cs="Times New Roman"/>
          <w:sz w:val="24"/>
          <w:szCs w:val="24"/>
        </w:rPr>
        <w:t xml:space="preserve">one of the greatest strategist of ancient China whose philosophy of war guided China throughout time. </w:t>
      </w:r>
      <w:r w:rsidR="008B608D" w:rsidRPr="001524EA">
        <w:rPr>
          <w:rFonts w:ascii="Times New Roman" w:hAnsi="Times New Roman" w:cs="Times New Roman"/>
          <w:sz w:val="24"/>
          <w:szCs w:val="24"/>
        </w:rPr>
        <w:t>In his book he writes</w:t>
      </w:r>
      <w:r w:rsidR="003A1BB9" w:rsidRPr="001524EA">
        <w:rPr>
          <w:rFonts w:ascii="Times New Roman" w:hAnsi="Times New Roman" w:cs="Times New Roman"/>
          <w:sz w:val="24"/>
          <w:szCs w:val="24"/>
        </w:rPr>
        <w:t xml:space="preserve">, “The </w:t>
      </w:r>
      <w:r w:rsidR="003A1BB9" w:rsidRPr="001524EA">
        <w:rPr>
          <w:rFonts w:ascii="Times New Roman" w:hAnsi="Times New Roman" w:cs="Times New Roman"/>
          <w:sz w:val="24"/>
          <w:szCs w:val="24"/>
        </w:rPr>
        <w:lastRenderedPageBreak/>
        <w:t>wise warrior avoids the battle”, and “to fight and conquer in all your battles is not supreme excellence, supreme excellence consists of breaking the enemy’s resistance without fighting”</w:t>
      </w:r>
      <w:r w:rsidR="0027175F" w:rsidRPr="001524EA">
        <w:rPr>
          <w:rStyle w:val="FootnoteReference"/>
          <w:rFonts w:ascii="Times New Roman" w:hAnsi="Times New Roman" w:cs="Times New Roman"/>
          <w:sz w:val="24"/>
          <w:szCs w:val="24"/>
        </w:rPr>
        <w:footnoteReference w:id="3"/>
      </w:r>
      <w:r w:rsidR="003A1BB9" w:rsidRPr="001524EA">
        <w:rPr>
          <w:rFonts w:ascii="Times New Roman" w:hAnsi="Times New Roman" w:cs="Times New Roman"/>
          <w:sz w:val="24"/>
          <w:szCs w:val="24"/>
        </w:rPr>
        <w:t xml:space="preserve">. </w:t>
      </w:r>
    </w:p>
    <w:p w:rsidR="00731531" w:rsidRPr="001524EA" w:rsidRDefault="00731531" w:rsidP="00644760">
      <w:pPr>
        <w:spacing w:line="360" w:lineRule="auto"/>
        <w:jc w:val="both"/>
        <w:rPr>
          <w:rFonts w:ascii="Times New Roman" w:hAnsi="Times New Roman" w:cs="Times New Roman"/>
          <w:b/>
          <w:bCs/>
          <w:sz w:val="24"/>
          <w:szCs w:val="24"/>
        </w:rPr>
      </w:pPr>
      <w:r w:rsidRPr="001524EA">
        <w:rPr>
          <w:rFonts w:ascii="Times New Roman" w:hAnsi="Times New Roman" w:cs="Times New Roman"/>
          <w:b/>
          <w:bCs/>
          <w:sz w:val="24"/>
          <w:szCs w:val="24"/>
        </w:rPr>
        <w:t xml:space="preserve">The Origin </w:t>
      </w:r>
      <w:r w:rsidR="009107D4" w:rsidRPr="001524EA">
        <w:rPr>
          <w:rFonts w:ascii="Times New Roman" w:hAnsi="Times New Roman" w:cs="Times New Roman"/>
          <w:b/>
          <w:bCs/>
          <w:sz w:val="24"/>
          <w:szCs w:val="24"/>
        </w:rPr>
        <w:t>and Theory</w:t>
      </w:r>
    </w:p>
    <w:p w:rsidR="00AF419E" w:rsidRPr="001524EA" w:rsidRDefault="00290F40" w:rsidP="0032669D">
      <w:pPr>
        <w:spacing w:line="360" w:lineRule="auto"/>
        <w:jc w:val="both"/>
        <w:rPr>
          <w:rFonts w:ascii="Times New Roman" w:hAnsi="Times New Roman" w:cs="Times New Roman"/>
          <w:sz w:val="24"/>
          <w:szCs w:val="24"/>
          <w:shd w:val="clear" w:color="auto" w:fill="FFFFFF"/>
        </w:rPr>
      </w:pPr>
      <w:r w:rsidRPr="001524EA">
        <w:rPr>
          <w:rFonts w:ascii="Times New Roman" w:hAnsi="Times New Roman" w:cs="Times New Roman"/>
          <w:sz w:val="24"/>
          <w:szCs w:val="24"/>
        </w:rPr>
        <w:t xml:space="preserve">As mentioned, different monikers were already in use to describe the new warfare, but the world came upon the term “Hybrid Warfare” after 2006. </w:t>
      </w:r>
      <w:r w:rsidR="00731531" w:rsidRPr="001524EA">
        <w:rPr>
          <w:rFonts w:ascii="Times New Roman" w:hAnsi="Times New Roman" w:cs="Times New Roman"/>
          <w:sz w:val="24"/>
          <w:szCs w:val="24"/>
        </w:rPr>
        <w:t>Hoffman took the term from a thesis done by Robert G Walker in which he explains the low intensity operations of the US marines. In 2006</w:t>
      </w:r>
      <w:r w:rsidR="00902430" w:rsidRPr="001524EA">
        <w:rPr>
          <w:rFonts w:ascii="Times New Roman" w:hAnsi="Times New Roman" w:cs="Times New Roman"/>
          <w:sz w:val="24"/>
          <w:szCs w:val="24"/>
        </w:rPr>
        <w:t xml:space="preserve">, Hofmann expanded on the idea and called it “complex irregular warfare”. He developed his thesis working with the US </w:t>
      </w:r>
      <w:proofErr w:type="gramStart"/>
      <w:r w:rsidR="00902430" w:rsidRPr="001524EA">
        <w:rPr>
          <w:rFonts w:ascii="Times New Roman" w:hAnsi="Times New Roman" w:cs="Times New Roman"/>
          <w:sz w:val="24"/>
          <w:szCs w:val="24"/>
        </w:rPr>
        <w:t>marines</w:t>
      </w:r>
      <w:proofErr w:type="gramEnd"/>
      <w:r w:rsidR="00902430" w:rsidRPr="001524EA">
        <w:rPr>
          <w:rFonts w:ascii="Times New Roman" w:hAnsi="Times New Roman" w:cs="Times New Roman"/>
          <w:sz w:val="24"/>
          <w:szCs w:val="24"/>
        </w:rPr>
        <w:t xml:space="preserve"> general. Hofmann first defined hybrid warfare in 2007 in the following words, “Hybrid wars incorporate a range of different modes of warfare, including conventional capabilities, irregular tactics and formations, terrorist acts including indiscriminate violence and coercion, and criminal disorder”</w:t>
      </w:r>
      <w:r w:rsidR="0032669D" w:rsidRPr="001524EA">
        <w:rPr>
          <w:rStyle w:val="FootnoteReference"/>
          <w:rFonts w:ascii="Times New Roman" w:hAnsi="Times New Roman" w:cs="Times New Roman"/>
          <w:sz w:val="24"/>
          <w:szCs w:val="24"/>
        </w:rPr>
        <w:footnoteReference w:id="4"/>
      </w:r>
      <w:r w:rsidR="00D47579" w:rsidRPr="001524EA">
        <w:rPr>
          <w:rFonts w:ascii="Times New Roman" w:hAnsi="Times New Roman" w:cs="Times New Roman"/>
          <w:sz w:val="24"/>
          <w:szCs w:val="24"/>
          <w:shd w:val="clear" w:color="auto" w:fill="FFFFFF"/>
        </w:rPr>
        <w:t xml:space="preserve">. </w:t>
      </w:r>
    </w:p>
    <w:p w:rsidR="00374DEC" w:rsidRPr="001524EA" w:rsidRDefault="00687BE7" w:rsidP="00644760">
      <w:pPr>
        <w:spacing w:line="360" w:lineRule="auto"/>
        <w:jc w:val="both"/>
        <w:rPr>
          <w:rFonts w:ascii="Times New Roman" w:hAnsi="Times New Roman" w:cs="Times New Roman"/>
          <w:sz w:val="24"/>
          <w:szCs w:val="24"/>
          <w:shd w:val="clear" w:color="auto" w:fill="FFFFFF"/>
        </w:rPr>
      </w:pPr>
      <w:r w:rsidRPr="001524EA">
        <w:rPr>
          <w:rFonts w:ascii="Times New Roman" w:hAnsi="Times New Roman" w:cs="Times New Roman"/>
          <w:sz w:val="24"/>
          <w:szCs w:val="24"/>
          <w:shd w:val="clear" w:color="auto" w:fill="FFFFFF"/>
        </w:rPr>
        <w:t xml:space="preserve">This primary definition was added on multiple times by Hofmann and others. </w:t>
      </w:r>
      <w:r w:rsidR="00866B54" w:rsidRPr="001524EA">
        <w:rPr>
          <w:rFonts w:ascii="Times New Roman" w:hAnsi="Times New Roman" w:cs="Times New Roman"/>
          <w:sz w:val="24"/>
          <w:szCs w:val="24"/>
          <w:shd w:val="clear" w:color="auto" w:fill="FFFFFF"/>
        </w:rPr>
        <w:t xml:space="preserve">Now, the ambit of hybrid warfare has been stretched enough to include any non-conventional measure to damage countries. The development in the technological space has transformed the warfare methods and has </w:t>
      </w:r>
      <w:r w:rsidR="007F7DEF" w:rsidRPr="001524EA">
        <w:rPr>
          <w:rFonts w:ascii="Times New Roman" w:hAnsi="Times New Roman" w:cs="Times New Roman"/>
          <w:sz w:val="24"/>
          <w:szCs w:val="24"/>
          <w:shd w:val="clear" w:color="auto" w:fill="FFFFFF"/>
        </w:rPr>
        <w:t>made hybrid warfare more important than ever</w:t>
      </w:r>
      <w:r w:rsidR="00866B54" w:rsidRPr="001524EA">
        <w:rPr>
          <w:rFonts w:ascii="Times New Roman" w:hAnsi="Times New Roman" w:cs="Times New Roman"/>
          <w:sz w:val="24"/>
          <w:szCs w:val="24"/>
          <w:shd w:val="clear" w:color="auto" w:fill="FFFFFF"/>
        </w:rPr>
        <w:t xml:space="preserve">. </w:t>
      </w:r>
      <w:r w:rsidR="00444DE2" w:rsidRPr="001524EA">
        <w:rPr>
          <w:rFonts w:ascii="Times New Roman" w:hAnsi="Times New Roman" w:cs="Times New Roman"/>
          <w:sz w:val="24"/>
          <w:szCs w:val="24"/>
          <w:shd w:val="clear" w:color="auto" w:fill="FFFFFF"/>
        </w:rPr>
        <w:t>Now, media reports, social media platforms, internet of things, Machine learning technologies, international financial institutions, global development agencies, rating agencies, multinational cooperation</w:t>
      </w:r>
      <w:r w:rsidR="00774E9B" w:rsidRPr="001524EA">
        <w:rPr>
          <w:rFonts w:ascii="Times New Roman" w:hAnsi="Times New Roman" w:cs="Times New Roman"/>
          <w:sz w:val="24"/>
          <w:szCs w:val="24"/>
          <w:shd w:val="clear" w:color="auto" w:fill="FFFFFF"/>
        </w:rPr>
        <w:t xml:space="preserve"> and other major players are</w:t>
      </w:r>
      <w:r w:rsidR="00444DE2" w:rsidRPr="001524EA">
        <w:rPr>
          <w:rFonts w:ascii="Times New Roman" w:hAnsi="Times New Roman" w:cs="Times New Roman"/>
          <w:sz w:val="24"/>
          <w:szCs w:val="24"/>
          <w:shd w:val="clear" w:color="auto" w:fill="FFFFFF"/>
        </w:rPr>
        <w:t xml:space="preserve"> all</w:t>
      </w:r>
      <w:r w:rsidR="00774E9B" w:rsidRPr="001524EA">
        <w:rPr>
          <w:rFonts w:ascii="Times New Roman" w:hAnsi="Times New Roman" w:cs="Times New Roman"/>
          <w:sz w:val="24"/>
          <w:szCs w:val="24"/>
          <w:shd w:val="clear" w:color="auto" w:fill="FFFFFF"/>
        </w:rPr>
        <w:t xml:space="preserve"> considered tools of hybrid warfare. These broad inclusions</w:t>
      </w:r>
      <w:r w:rsidR="00EC72E2" w:rsidRPr="001524EA">
        <w:rPr>
          <w:rFonts w:ascii="Times New Roman" w:hAnsi="Times New Roman" w:cs="Times New Roman"/>
          <w:sz w:val="24"/>
          <w:szCs w:val="24"/>
          <w:shd w:val="clear" w:color="auto" w:fill="FFFFFF"/>
        </w:rPr>
        <w:t xml:space="preserve"> and different monikers with the</w:t>
      </w:r>
      <w:r w:rsidR="00B71406" w:rsidRPr="001524EA">
        <w:rPr>
          <w:rFonts w:ascii="Times New Roman" w:hAnsi="Times New Roman" w:cs="Times New Roman"/>
          <w:sz w:val="24"/>
          <w:szCs w:val="24"/>
          <w:shd w:val="clear" w:color="auto" w:fill="FFFFFF"/>
        </w:rPr>
        <w:t>ir subtle def</w:t>
      </w:r>
      <w:r w:rsidR="00C0608E" w:rsidRPr="001524EA">
        <w:rPr>
          <w:rFonts w:ascii="Times New Roman" w:hAnsi="Times New Roman" w:cs="Times New Roman"/>
          <w:sz w:val="24"/>
          <w:szCs w:val="24"/>
          <w:shd w:val="clear" w:color="auto" w:fill="FFFFFF"/>
        </w:rPr>
        <w:t>initions have been made</w:t>
      </w:r>
      <w:r w:rsidR="00374DEC" w:rsidRPr="001524EA">
        <w:rPr>
          <w:rFonts w:ascii="Times New Roman" w:hAnsi="Times New Roman" w:cs="Times New Roman"/>
          <w:sz w:val="24"/>
          <w:szCs w:val="24"/>
          <w:shd w:val="clear" w:color="auto" w:fill="FFFFFF"/>
        </w:rPr>
        <w:t xml:space="preserve"> the term</w:t>
      </w:r>
      <w:r w:rsidR="00C0608E" w:rsidRPr="001524EA">
        <w:rPr>
          <w:rFonts w:ascii="Times New Roman" w:hAnsi="Times New Roman" w:cs="Times New Roman"/>
          <w:sz w:val="24"/>
          <w:szCs w:val="24"/>
          <w:shd w:val="clear" w:color="auto" w:fill="FFFFFF"/>
        </w:rPr>
        <w:t xml:space="preserve"> blurry. </w:t>
      </w:r>
    </w:p>
    <w:p w:rsidR="00BF4FA2" w:rsidRPr="001524EA" w:rsidRDefault="00A508B9" w:rsidP="00111A3E">
      <w:pPr>
        <w:spacing w:line="360" w:lineRule="auto"/>
        <w:jc w:val="both"/>
        <w:rPr>
          <w:rFonts w:ascii="Times New Roman" w:hAnsi="Times New Roman" w:cs="Times New Roman"/>
          <w:sz w:val="24"/>
          <w:szCs w:val="24"/>
          <w:shd w:val="clear" w:color="auto" w:fill="FFFFFF"/>
        </w:rPr>
      </w:pPr>
      <w:r w:rsidRPr="001524EA">
        <w:rPr>
          <w:rFonts w:ascii="Times New Roman" w:hAnsi="Times New Roman" w:cs="Times New Roman"/>
          <w:sz w:val="24"/>
          <w:szCs w:val="24"/>
          <w:shd w:val="clear" w:color="auto" w:fill="FFFFFF"/>
        </w:rPr>
        <w:t xml:space="preserve">After World War II, the term political warfare became </w:t>
      </w:r>
      <w:r w:rsidR="008532BB" w:rsidRPr="001524EA">
        <w:rPr>
          <w:rFonts w:ascii="Times New Roman" w:hAnsi="Times New Roman" w:cs="Times New Roman"/>
          <w:sz w:val="24"/>
          <w:szCs w:val="24"/>
          <w:shd w:val="clear" w:color="auto" w:fill="FFFFFF"/>
        </w:rPr>
        <w:t>synonymous</w:t>
      </w:r>
      <w:r w:rsidRPr="001524EA">
        <w:rPr>
          <w:rFonts w:ascii="Times New Roman" w:hAnsi="Times New Roman" w:cs="Times New Roman"/>
          <w:sz w:val="24"/>
          <w:szCs w:val="24"/>
          <w:shd w:val="clear" w:color="auto" w:fill="FFFFFF"/>
        </w:rPr>
        <w:t xml:space="preserve"> with ambiguous and</w:t>
      </w:r>
      <w:r w:rsidR="008532BB" w:rsidRPr="001524EA">
        <w:rPr>
          <w:rFonts w:ascii="Times New Roman" w:hAnsi="Times New Roman" w:cs="Times New Roman"/>
          <w:sz w:val="24"/>
          <w:szCs w:val="24"/>
          <w:shd w:val="clear" w:color="auto" w:fill="FFFFFF"/>
        </w:rPr>
        <w:t xml:space="preserve"> new conflicts that were beyond the </w:t>
      </w:r>
      <w:r w:rsidRPr="001524EA">
        <w:rPr>
          <w:rFonts w:ascii="Times New Roman" w:hAnsi="Times New Roman" w:cs="Times New Roman"/>
          <w:sz w:val="24"/>
          <w:szCs w:val="24"/>
          <w:shd w:val="clear" w:color="auto" w:fill="FFFFFF"/>
        </w:rPr>
        <w:t>purview of literature ascribed to war</w:t>
      </w:r>
      <w:r w:rsidR="008532BB" w:rsidRPr="001524EA">
        <w:rPr>
          <w:rFonts w:ascii="Times New Roman" w:hAnsi="Times New Roman" w:cs="Times New Roman"/>
          <w:sz w:val="24"/>
          <w:szCs w:val="24"/>
          <w:shd w:val="clear" w:color="auto" w:fill="FFFFFF"/>
        </w:rPr>
        <w:t xml:space="preserve">fare. Max Boot, American author, </w:t>
      </w:r>
      <w:r w:rsidRPr="001524EA">
        <w:rPr>
          <w:rFonts w:ascii="Times New Roman" w:hAnsi="Times New Roman" w:cs="Times New Roman"/>
          <w:sz w:val="24"/>
          <w:szCs w:val="24"/>
          <w:shd w:val="clear" w:color="auto" w:fill="FFFFFF"/>
        </w:rPr>
        <w:t>too</w:t>
      </w:r>
      <w:r w:rsidR="008532BB" w:rsidRPr="001524EA">
        <w:rPr>
          <w:rFonts w:ascii="Times New Roman" w:hAnsi="Times New Roman" w:cs="Times New Roman"/>
          <w:sz w:val="24"/>
          <w:szCs w:val="24"/>
          <w:shd w:val="clear" w:color="auto" w:fill="FFFFFF"/>
        </w:rPr>
        <w:t>k</w:t>
      </w:r>
      <w:r w:rsidRPr="001524EA">
        <w:rPr>
          <w:rFonts w:ascii="Times New Roman" w:hAnsi="Times New Roman" w:cs="Times New Roman"/>
          <w:sz w:val="24"/>
          <w:szCs w:val="24"/>
          <w:shd w:val="clear" w:color="auto" w:fill="FFFFFF"/>
        </w:rPr>
        <w:t xml:space="preserve"> this term from State Department’</w:t>
      </w:r>
      <w:r w:rsidR="00111A3E" w:rsidRPr="001524EA">
        <w:rPr>
          <w:rFonts w:ascii="Times New Roman" w:hAnsi="Times New Roman" w:cs="Times New Roman"/>
          <w:sz w:val="24"/>
          <w:szCs w:val="24"/>
          <w:shd w:val="clear" w:color="auto" w:fill="FFFFFF"/>
        </w:rPr>
        <w:t>s memo</w:t>
      </w:r>
      <w:r w:rsidRPr="001524EA">
        <w:rPr>
          <w:rFonts w:ascii="Times New Roman" w:hAnsi="Times New Roman" w:cs="Times New Roman"/>
          <w:sz w:val="24"/>
          <w:szCs w:val="24"/>
          <w:shd w:val="clear" w:color="auto" w:fill="FFFFFF"/>
        </w:rPr>
        <w:t xml:space="preserve"> written by George Kennan</w:t>
      </w:r>
      <w:r w:rsidR="00111A3E" w:rsidRPr="001524EA">
        <w:rPr>
          <w:rFonts w:ascii="Times New Roman" w:hAnsi="Times New Roman" w:cs="Times New Roman"/>
          <w:sz w:val="24"/>
          <w:szCs w:val="24"/>
          <w:shd w:val="clear" w:color="auto" w:fill="FFFFFF"/>
        </w:rPr>
        <w:t>, an American Diplomat</w:t>
      </w:r>
      <w:r w:rsidR="00111A3E" w:rsidRPr="001524EA">
        <w:rPr>
          <w:rStyle w:val="FootnoteReference"/>
          <w:rFonts w:ascii="Times New Roman" w:hAnsi="Times New Roman" w:cs="Times New Roman"/>
          <w:sz w:val="24"/>
          <w:szCs w:val="24"/>
          <w:shd w:val="clear" w:color="auto" w:fill="FFFFFF"/>
        </w:rPr>
        <w:footnoteReference w:id="5"/>
      </w:r>
      <w:r w:rsidRPr="001524EA">
        <w:rPr>
          <w:rFonts w:ascii="Times New Roman" w:hAnsi="Times New Roman" w:cs="Times New Roman"/>
          <w:sz w:val="24"/>
          <w:szCs w:val="24"/>
          <w:shd w:val="clear" w:color="auto" w:fill="FFFFFF"/>
        </w:rPr>
        <w:t xml:space="preserve">. Other authors have also given credence to political warfare to maximize </w:t>
      </w:r>
      <w:r w:rsidR="00111A3E" w:rsidRPr="001524EA">
        <w:rPr>
          <w:rFonts w:ascii="Times New Roman" w:hAnsi="Times New Roman" w:cs="Times New Roman"/>
          <w:sz w:val="24"/>
          <w:szCs w:val="24"/>
          <w:shd w:val="clear" w:color="auto" w:fill="FFFFFF"/>
        </w:rPr>
        <w:t>the US</w:t>
      </w:r>
      <w:r w:rsidRPr="001524EA">
        <w:rPr>
          <w:rFonts w:ascii="Times New Roman" w:hAnsi="Times New Roman" w:cs="Times New Roman"/>
          <w:sz w:val="24"/>
          <w:szCs w:val="24"/>
          <w:shd w:val="clear" w:color="auto" w:fill="FFFFFF"/>
        </w:rPr>
        <w:t xml:space="preserve"> interest with minimum exposure. Kennan had defined political warfare along with lines of economic measures, clandestine support of allies, psychological warfare and encouragement of resistance in hostile states.</w:t>
      </w:r>
      <w:r w:rsidR="003A05BA" w:rsidRPr="001524EA">
        <w:rPr>
          <w:rFonts w:ascii="Times New Roman" w:hAnsi="Times New Roman" w:cs="Times New Roman"/>
          <w:sz w:val="24"/>
          <w:szCs w:val="24"/>
          <w:shd w:val="clear" w:color="auto" w:fill="FFFFFF"/>
        </w:rPr>
        <w:t xml:space="preserve"> Hoffman has called political warfare an oxymoron because it does not has any </w:t>
      </w:r>
      <w:r w:rsidR="003A05BA" w:rsidRPr="001524EA">
        <w:rPr>
          <w:rFonts w:ascii="Times New Roman" w:hAnsi="Times New Roman" w:cs="Times New Roman"/>
          <w:sz w:val="24"/>
          <w:szCs w:val="24"/>
          <w:shd w:val="clear" w:color="auto" w:fill="FFFFFF"/>
        </w:rPr>
        <w:lastRenderedPageBreak/>
        <w:t>warfare elements, mostly it is political maneuvers</w:t>
      </w:r>
      <w:r w:rsidR="00111A3E" w:rsidRPr="001524EA">
        <w:rPr>
          <w:rStyle w:val="FootnoteReference"/>
          <w:rFonts w:ascii="Times New Roman" w:hAnsi="Times New Roman" w:cs="Times New Roman"/>
          <w:sz w:val="24"/>
          <w:szCs w:val="24"/>
          <w:shd w:val="clear" w:color="auto" w:fill="FFFFFF"/>
        </w:rPr>
        <w:footnoteReference w:id="6"/>
      </w:r>
      <w:r w:rsidR="003A05BA" w:rsidRPr="001524EA">
        <w:rPr>
          <w:rFonts w:ascii="Times New Roman" w:hAnsi="Times New Roman" w:cs="Times New Roman"/>
          <w:sz w:val="24"/>
          <w:szCs w:val="24"/>
          <w:shd w:val="clear" w:color="auto" w:fill="FFFFFF"/>
        </w:rPr>
        <w:t xml:space="preserve">. </w:t>
      </w:r>
      <w:r w:rsidR="001D559B" w:rsidRPr="001524EA">
        <w:rPr>
          <w:rFonts w:ascii="Times New Roman" w:hAnsi="Times New Roman" w:cs="Times New Roman"/>
          <w:sz w:val="24"/>
          <w:szCs w:val="24"/>
          <w:shd w:val="clear" w:color="auto" w:fill="FFFFFF"/>
        </w:rPr>
        <w:t>Another</w:t>
      </w:r>
      <w:r w:rsidR="003A05BA" w:rsidRPr="001524EA">
        <w:rPr>
          <w:rFonts w:ascii="Times New Roman" w:hAnsi="Times New Roman" w:cs="Times New Roman"/>
          <w:sz w:val="24"/>
          <w:szCs w:val="24"/>
          <w:shd w:val="clear" w:color="auto" w:fill="FFFFFF"/>
        </w:rPr>
        <w:t xml:space="preserve"> similar term is hybrid threats used by the US Marine Corps decade ago. This term has been used by the US’ Department of Defense and in their Quadrilateral Defense Review. Recently other terms have also surfaced like “masked warfare” and “new warfare” and then there is Lawfare and Shadow warfare. </w:t>
      </w:r>
    </w:p>
    <w:p w:rsidR="00C37D64" w:rsidRPr="001524EA" w:rsidRDefault="00D76145" w:rsidP="00644760">
      <w:pPr>
        <w:spacing w:line="360" w:lineRule="auto"/>
        <w:jc w:val="both"/>
        <w:rPr>
          <w:rFonts w:ascii="Times New Roman" w:hAnsi="Times New Roman" w:cs="Times New Roman"/>
          <w:sz w:val="24"/>
          <w:szCs w:val="24"/>
          <w:shd w:val="clear" w:color="auto" w:fill="FFFFFF"/>
        </w:rPr>
      </w:pPr>
      <w:r w:rsidRPr="001524EA">
        <w:rPr>
          <w:rFonts w:ascii="Times New Roman" w:hAnsi="Times New Roman" w:cs="Times New Roman"/>
          <w:sz w:val="24"/>
          <w:szCs w:val="24"/>
          <w:shd w:val="clear" w:color="auto" w:fill="FFFFFF"/>
        </w:rPr>
        <w:t>Hybrid warfare combines one or more previously defined types of warfare. To clarify the imprecise definition, Hoffman in 2014 called it the not so new warfare in which he defined, “Hybrid threats are any adversary that simultaneously employs a tailored mix of conventional weapons, irregular tactics, terrorism, and criminal behavior in the same time and battlespace to obtain their political objectives</w:t>
      </w:r>
      <w:r w:rsidR="007F7DEF" w:rsidRPr="001524EA">
        <w:rPr>
          <w:rStyle w:val="FootnoteReference"/>
          <w:rFonts w:ascii="Times New Roman" w:hAnsi="Times New Roman" w:cs="Times New Roman"/>
          <w:sz w:val="24"/>
          <w:szCs w:val="24"/>
          <w:shd w:val="clear" w:color="auto" w:fill="FFFFFF"/>
        </w:rPr>
        <w:footnoteReference w:id="7"/>
      </w:r>
      <w:r w:rsidR="007F241A" w:rsidRPr="001524EA">
        <w:rPr>
          <w:rFonts w:ascii="Times New Roman" w:hAnsi="Times New Roman" w:cs="Times New Roman"/>
          <w:sz w:val="24"/>
          <w:szCs w:val="24"/>
          <w:shd w:val="clear" w:color="auto" w:fill="FFFFFF"/>
        </w:rPr>
        <w:t>.  It is a mixture kinetic and non-</w:t>
      </w:r>
      <w:r w:rsidR="00270897" w:rsidRPr="001524EA">
        <w:rPr>
          <w:rFonts w:ascii="Times New Roman" w:hAnsi="Times New Roman" w:cs="Times New Roman"/>
          <w:sz w:val="24"/>
          <w:szCs w:val="24"/>
          <w:shd w:val="clear" w:color="auto" w:fill="FFFFFF"/>
        </w:rPr>
        <w:t xml:space="preserve">kinetic measures. However, these definitions still do not capture the general current scope that people associate it with. </w:t>
      </w:r>
    </w:p>
    <w:p w:rsidR="00270897" w:rsidRPr="001524EA" w:rsidRDefault="00270897" w:rsidP="00644760">
      <w:pPr>
        <w:spacing w:line="360" w:lineRule="auto"/>
        <w:jc w:val="both"/>
        <w:rPr>
          <w:rFonts w:ascii="Times New Roman" w:hAnsi="Times New Roman" w:cs="Times New Roman"/>
          <w:sz w:val="24"/>
          <w:szCs w:val="24"/>
          <w:shd w:val="clear" w:color="auto" w:fill="FFFFFF"/>
        </w:rPr>
      </w:pPr>
      <w:r w:rsidRPr="001524EA">
        <w:rPr>
          <w:rFonts w:ascii="Times New Roman" w:hAnsi="Times New Roman" w:cs="Times New Roman"/>
          <w:sz w:val="24"/>
          <w:szCs w:val="24"/>
          <w:shd w:val="clear" w:color="auto" w:fill="FFFFFF"/>
        </w:rPr>
        <w:t xml:space="preserve">Another moniker used for hybrid warfare is the fourth generation warfare. </w:t>
      </w:r>
      <w:r w:rsidR="00BC5CFF" w:rsidRPr="001524EA">
        <w:rPr>
          <w:rFonts w:ascii="Times New Roman" w:hAnsi="Times New Roman" w:cs="Times New Roman"/>
          <w:sz w:val="24"/>
          <w:szCs w:val="24"/>
          <w:shd w:val="clear" w:color="auto" w:fill="FFFFFF"/>
        </w:rPr>
        <w:t>William S lind, an American author, distinguishes between the different generations of warfare after the event of Westphalia in 1648 and Daniel H. Abott expanded on it to add the fifth generation warfare</w:t>
      </w:r>
      <w:r w:rsidR="00FA202B" w:rsidRPr="001524EA">
        <w:rPr>
          <w:rStyle w:val="FootnoteReference"/>
          <w:rFonts w:ascii="Times New Roman" w:hAnsi="Times New Roman" w:cs="Times New Roman"/>
          <w:sz w:val="24"/>
          <w:szCs w:val="24"/>
          <w:shd w:val="clear" w:color="auto" w:fill="FFFFFF"/>
        </w:rPr>
        <w:footnoteReference w:id="8"/>
      </w:r>
      <w:r w:rsidR="00BA1D25" w:rsidRPr="001524EA">
        <w:rPr>
          <w:rStyle w:val="FootnoteReference"/>
          <w:rFonts w:ascii="Times New Roman" w:hAnsi="Times New Roman" w:cs="Times New Roman"/>
          <w:sz w:val="24"/>
          <w:szCs w:val="24"/>
          <w:shd w:val="clear" w:color="auto" w:fill="FFFFFF"/>
        </w:rPr>
        <w:footnoteReference w:id="9"/>
      </w:r>
      <w:r w:rsidR="00BC5CFF" w:rsidRPr="001524EA">
        <w:rPr>
          <w:rFonts w:ascii="Times New Roman" w:hAnsi="Times New Roman" w:cs="Times New Roman"/>
          <w:sz w:val="24"/>
          <w:szCs w:val="24"/>
          <w:shd w:val="clear" w:color="auto" w:fill="FFFFFF"/>
        </w:rPr>
        <w:t xml:space="preserve">. First generation warfare worked around organized </w:t>
      </w:r>
      <w:r w:rsidR="007E335F" w:rsidRPr="001524EA">
        <w:rPr>
          <w:rFonts w:ascii="Times New Roman" w:hAnsi="Times New Roman" w:cs="Times New Roman"/>
          <w:sz w:val="24"/>
          <w:szCs w:val="24"/>
          <w:shd w:val="clear" w:color="auto" w:fill="FFFFFF"/>
        </w:rPr>
        <w:t>army, ranks and disciplines against any disorderliness in battle. Second generation warfare introduced new weapons like airplanes, heavy gunfire and artillery. It relied mostly on firepower.</w:t>
      </w:r>
      <w:r w:rsidR="00830201" w:rsidRPr="001524EA">
        <w:rPr>
          <w:rFonts w:ascii="Times New Roman" w:hAnsi="Times New Roman" w:cs="Times New Roman"/>
          <w:sz w:val="24"/>
          <w:szCs w:val="24"/>
          <w:shd w:val="clear" w:color="auto" w:fill="FFFFFF"/>
        </w:rPr>
        <w:t xml:space="preserve"> Third generation warfare </w:t>
      </w:r>
      <w:r w:rsidR="00CD4409" w:rsidRPr="001524EA">
        <w:rPr>
          <w:rFonts w:ascii="Times New Roman" w:hAnsi="Times New Roman" w:cs="Times New Roman"/>
          <w:sz w:val="24"/>
          <w:szCs w:val="24"/>
          <w:shd w:val="clear" w:color="auto" w:fill="FFFFFF"/>
        </w:rPr>
        <w:t>was widely used in World War II and mostly attributed to Germany. It</w:t>
      </w:r>
      <w:r w:rsidR="00FE1A86" w:rsidRPr="001524EA">
        <w:rPr>
          <w:rFonts w:ascii="Times New Roman" w:hAnsi="Times New Roman" w:cs="Times New Roman"/>
          <w:sz w:val="24"/>
          <w:szCs w:val="24"/>
          <w:shd w:val="clear" w:color="auto" w:fill="FFFFFF"/>
        </w:rPr>
        <w:t xml:space="preserve"> is </w:t>
      </w:r>
      <w:r w:rsidR="00CD4409" w:rsidRPr="001524EA">
        <w:rPr>
          <w:rFonts w:ascii="Times New Roman" w:hAnsi="Times New Roman" w:cs="Times New Roman"/>
          <w:sz w:val="24"/>
          <w:szCs w:val="24"/>
          <w:shd w:val="clear" w:color="auto" w:fill="FFFFFF"/>
        </w:rPr>
        <w:t xml:space="preserve">often associated with warfare of surprise </w:t>
      </w:r>
      <w:r w:rsidR="00FE1A86" w:rsidRPr="001524EA">
        <w:rPr>
          <w:rFonts w:ascii="Times New Roman" w:hAnsi="Times New Roman" w:cs="Times New Roman"/>
          <w:sz w:val="24"/>
          <w:szCs w:val="24"/>
          <w:shd w:val="clear" w:color="auto" w:fill="FFFFFF"/>
        </w:rPr>
        <w:t>and was led by obedi</w:t>
      </w:r>
      <w:r w:rsidR="007E0609" w:rsidRPr="001524EA">
        <w:rPr>
          <w:rFonts w:ascii="Times New Roman" w:hAnsi="Times New Roman" w:cs="Times New Roman"/>
          <w:sz w:val="24"/>
          <w:szCs w:val="24"/>
          <w:shd w:val="clear" w:color="auto" w:fill="FFFFFF"/>
        </w:rPr>
        <w:t>ence guid</w:t>
      </w:r>
      <w:r w:rsidR="003B67BB" w:rsidRPr="001524EA">
        <w:rPr>
          <w:rFonts w:ascii="Times New Roman" w:hAnsi="Times New Roman" w:cs="Times New Roman"/>
          <w:sz w:val="24"/>
          <w:szCs w:val="24"/>
          <w:shd w:val="clear" w:color="auto" w:fill="FFFFFF"/>
        </w:rPr>
        <w:t>ed by self-discipline to b</w:t>
      </w:r>
      <w:r w:rsidR="007E0609" w:rsidRPr="001524EA">
        <w:rPr>
          <w:rFonts w:ascii="Times New Roman" w:hAnsi="Times New Roman" w:cs="Times New Roman"/>
          <w:sz w:val="24"/>
          <w:szCs w:val="24"/>
          <w:shd w:val="clear" w:color="auto" w:fill="FFFFFF"/>
        </w:rPr>
        <w:t xml:space="preserve">ypass and undermine the enemy. </w:t>
      </w:r>
      <w:r w:rsidR="00CD52F1" w:rsidRPr="001524EA">
        <w:rPr>
          <w:rFonts w:ascii="Times New Roman" w:hAnsi="Times New Roman" w:cs="Times New Roman"/>
          <w:sz w:val="24"/>
          <w:szCs w:val="24"/>
          <w:shd w:val="clear" w:color="auto" w:fill="FFFFFF"/>
        </w:rPr>
        <w:t xml:space="preserve">Fourth generation warfare (4GW) rose to </w:t>
      </w:r>
      <w:r w:rsidR="003B67BB" w:rsidRPr="001524EA">
        <w:rPr>
          <w:rFonts w:ascii="Times New Roman" w:hAnsi="Times New Roman" w:cs="Times New Roman"/>
          <w:sz w:val="24"/>
          <w:szCs w:val="24"/>
          <w:shd w:val="clear" w:color="auto" w:fill="FFFFFF"/>
        </w:rPr>
        <w:t>prominence</w:t>
      </w:r>
      <w:r w:rsidR="00CD52F1" w:rsidRPr="001524EA">
        <w:rPr>
          <w:rFonts w:ascii="Times New Roman" w:hAnsi="Times New Roman" w:cs="Times New Roman"/>
          <w:sz w:val="24"/>
          <w:szCs w:val="24"/>
          <w:shd w:val="clear" w:color="auto" w:fill="FFFFFF"/>
        </w:rPr>
        <w:t xml:space="preserve"> after World War II, it involved non-state actors in warfare. Fifth generation warfare is focused on perceptions and information. </w:t>
      </w:r>
    </w:p>
    <w:p w:rsidR="00183F58" w:rsidRPr="001524EA" w:rsidRDefault="00183F58" w:rsidP="00374DEC">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These differentiations by Lind and Abott have added new dimension to war literature which</w:t>
      </w:r>
      <w:r w:rsidR="006867C1" w:rsidRPr="001524EA">
        <w:rPr>
          <w:rFonts w:ascii="Times New Roman" w:hAnsi="Times New Roman" w:cs="Times New Roman"/>
          <w:sz w:val="24"/>
          <w:szCs w:val="24"/>
        </w:rPr>
        <w:t xml:space="preserve"> has made strides to mak</w:t>
      </w:r>
      <w:r w:rsidR="00374DEC" w:rsidRPr="001524EA">
        <w:rPr>
          <w:rFonts w:ascii="Times New Roman" w:hAnsi="Times New Roman" w:cs="Times New Roman"/>
          <w:sz w:val="24"/>
          <w:szCs w:val="24"/>
        </w:rPr>
        <w:t xml:space="preserve">e the distinctions clear, </w:t>
      </w:r>
      <w:proofErr w:type="gramStart"/>
      <w:r w:rsidR="00374DEC" w:rsidRPr="001524EA">
        <w:rPr>
          <w:rFonts w:ascii="Times New Roman" w:hAnsi="Times New Roman" w:cs="Times New Roman"/>
          <w:sz w:val="24"/>
          <w:szCs w:val="24"/>
        </w:rPr>
        <w:t>but  the</w:t>
      </w:r>
      <w:proofErr w:type="gramEnd"/>
      <w:r w:rsidR="00374DEC" w:rsidRPr="001524EA">
        <w:rPr>
          <w:rFonts w:ascii="Times New Roman" w:hAnsi="Times New Roman" w:cs="Times New Roman"/>
          <w:sz w:val="24"/>
          <w:szCs w:val="24"/>
        </w:rPr>
        <w:t xml:space="preserve"> different monikers continue to complicate the definition and attesting to its hybrid nature</w:t>
      </w:r>
      <w:r w:rsidR="00063D97" w:rsidRPr="001524EA">
        <w:rPr>
          <w:rFonts w:ascii="Times New Roman" w:hAnsi="Times New Roman" w:cs="Times New Roman"/>
          <w:sz w:val="24"/>
          <w:szCs w:val="24"/>
        </w:rPr>
        <w:t xml:space="preserve">. However, these overlapping distinctions certainly fall </w:t>
      </w:r>
      <w:r w:rsidR="00063D97" w:rsidRPr="001524EA">
        <w:rPr>
          <w:rFonts w:ascii="Times New Roman" w:hAnsi="Times New Roman" w:cs="Times New Roman"/>
          <w:sz w:val="24"/>
          <w:szCs w:val="24"/>
        </w:rPr>
        <w:lastRenderedPageBreak/>
        <w:t>under the ambit of hybrid warf</w:t>
      </w:r>
      <w:r w:rsidR="00374DEC" w:rsidRPr="001524EA">
        <w:rPr>
          <w:rFonts w:ascii="Times New Roman" w:hAnsi="Times New Roman" w:cs="Times New Roman"/>
          <w:sz w:val="24"/>
          <w:szCs w:val="24"/>
        </w:rPr>
        <w:t>are which involves</w:t>
      </w:r>
      <w:r w:rsidR="00746F66" w:rsidRPr="001524EA">
        <w:rPr>
          <w:rFonts w:ascii="Times New Roman" w:hAnsi="Times New Roman" w:cs="Times New Roman"/>
          <w:sz w:val="24"/>
          <w:szCs w:val="24"/>
        </w:rPr>
        <w:t xml:space="preserve"> one or more </w:t>
      </w:r>
      <w:r w:rsidR="00063D97" w:rsidRPr="001524EA">
        <w:rPr>
          <w:rFonts w:ascii="Times New Roman" w:hAnsi="Times New Roman" w:cs="Times New Roman"/>
          <w:sz w:val="24"/>
          <w:szCs w:val="24"/>
        </w:rPr>
        <w:t xml:space="preserve">warfare techniques to counter the enemy. </w:t>
      </w:r>
    </w:p>
    <w:p w:rsidR="0067782F" w:rsidRPr="001524EA" w:rsidRDefault="00AF419E" w:rsidP="00644760">
      <w:pPr>
        <w:spacing w:line="360" w:lineRule="auto"/>
        <w:jc w:val="both"/>
        <w:rPr>
          <w:rFonts w:ascii="Times New Roman" w:hAnsi="Times New Roman" w:cs="Times New Roman"/>
          <w:b/>
          <w:bCs/>
          <w:sz w:val="24"/>
          <w:szCs w:val="24"/>
        </w:rPr>
      </w:pPr>
      <w:r w:rsidRPr="001524EA">
        <w:rPr>
          <w:rFonts w:ascii="Times New Roman" w:hAnsi="Times New Roman" w:cs="Times New Roman"/>
          <w:b/>
          <w:bCs/>
          <w:sz w:val="24"/>
          <w:szCs w:val="24"/>
        </w:rPr>
        <w:t xml:space="preserve">Analysis </w:t>
      </w:r>
      <w:r w:rsidR="002A2D11" w:rsidRPr="001524EA">
        <w:rPr>
          <w:rFonts w:ascii="Times New Roman" w:hAnsi="Times New Roman" w:cs="Times New Roman"/>
          <w:b/>
          <w:bCs/>
          <w:sz w:val="24"/>
          <w:szCs w:val="24"/>
        </w:rPr>
        <w:t xml:space="preserve">and Counter measures </w:t>
      </w:r>
      <w:r w:rsidRPr="001524EA">
        <w:rPr>
          <w:rFonts w:ascii="Times New Roman" w:hAnsi="Times New Roman" w:cs="Times New Roman"/>
          <w:b/>
          <w:bCs/>
          <w:sz w:val="24"/>
          <w:szCs w:val="24"/>
        </w:rPr>
        <w:t>by NATO</w:t>
      </w:r>
    </w:p>
    <w:p w:rsidR="002356D1" w:rsidRPr="001524EA" w:rsidRDefault="005009A9" w:rsidP="00644760">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North Atlantic Treaty Organization (NATO) considers hybrid warfare a threat on my levels and is working assiduously to alleviate its impacts and counter hybrid warfare. </w:t>
      </w:r>
      <w:r w:rsidR="004722A6" w:rsidRPr="001524EA">
        <w:rPr>
          <w:rFonts w:ascii="Times New Roman" w:hAnsi="Times New Roman" w:cs="Times New Roman"/>
          <w:sz w:val="24"/>
          <w:szCs w:val="24"/>
        </w:rPr>
        <w:t xml:space="preserve">NATO believes the primary response to hybrid threats remains with the targeted country. </w:t>
      </w:r>
      <w:r w:rsidR="00CE765E" w:rsidRPr="001524EA">
        <w:rPr>
          <w:rFonts w:ascii="Times New Roman" w:hAnsi="Times New Roman" w:cs="Times New Roman"/>
          <w:sz w:val="24"/>
          <w:szCs w:val="24"/>
        </w:rPr>
        <w:t xml:space="preserve">The block has worked on hybrid resilience </w:t>
      </w:r>
      <w:r w:rsidR="001C702A" w:rsidRPr="001524EA">
        <w:rPr>
          <w:rFonts w:ascii="Times New Roman" w:hAnsi="Times New Roman" w:cs="Times New Roman"/>
          <w:sz w:val="24"/>
          <w:szCs w:val="24"/>
        </w:rPr>
        <w:t xml:space="preserve">and is prepared to assist any member state as part of their collective defense pact. </w:t>
      </w:r>
      <w:r w:rsidR="00056C66" w:rsidRPr="001524EA">
        <w:rPr>
          <w:rFonts w:ascii="Times New Roman" w:hAnsi="Times New Roman" w:cs="Times New Roman"/>
          <w:sz w:val="24"/>
          <w:szCs w:val="24"/>
        </w:rPr>
        <w:t xml:space="preserve">The block announced in 2016 that NATO has the power to invoke article 5 of the North Atlantic Treaty if any member state becomes a victim of hybrid attack. </w:t>
      </w:r>
      <w:r w:rsidR="00AB0A28" w:rsidRPr="001524EA">
        <w:rPr>
          <w:rFonts w:ascii="Times New Roman" w:hAnsi="Times New Roman" w:cs="Times New Roman"/>
          <w:sz w:val="24"/>
          <w:szCs w:val="24"/>
        </w:rPr>
        <w:t>Article 5 of the North Atlantic Treaty covers the collective security clause which states that if any member country becomes victim of an attack, each and every other member of the block will consider the attack against all members</w:t>
      </w:r>
      <w:r w:rsidR="007B15E8" w:rsidRPr="001524EA">
        <w:rPr>
          <w:rStyle w:val="FootnoteReference"/>
          <w:rFonts w:ascii="Times New Roman" w:hAnsi="Times New Roman" w:cs="Times New Roman"/>
          <w:sz w:val="24"/>
          <w:szCs w:val="24"/>
        </w:rPr>
        <w:footnoteReference w:id="10"/>
      </w:r>
      <w:r w:rsidR="00AB0A28" w:rsidRPr="001524EA">
        <w:rPr>
          <w:rFonts w:ascii="Times New Roman" w:hAnsi="Times New Roman" w:cs="Times New Roman"/>
          <w:sz w:val="24"/>
          <w:szCs w:val="24"/>
        </w:rPr>
        <w:t xml:space="preserve">. </w:t>
      </w:r>
    </w:p>
    <w:p w:rsidR="00F60A19" w:rsidRPr="001524EA" w:rsidRDefault="002356D1" w:rsidP="00644760">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Following that in 2018, the block agreed to set up counter-hybrid support teams which were mandated to provide tailored support to allies when requested. The block is working with other stakeholders as well to counter and moderate the threats of hybrid warfare. NATO is stretching out to the European Union as well </w:t>
      </w:r>
      <w:r w:rsidR="00056D32" w:rsidRPr="001524EA">
        <w:rPr>
          <w:rFonts w:ascii="Times New Roman" w:hAnsi="Times New Roman" w:cs="Times New Roman"/>
          <w:sz w:val="24"/>
          <w:szCs w:val="24"/>
        </w:rPr>
        <w:t>to assist in counter hybrid threats. The block’s Joint Int</w:t>
      </w:r>
      <w:r w:rsidR="009C6D84" w:rsidRPr="001524EA">
        <w:rPr>
          <w:rFonts w:ascii="Times New Roman" w:hAnsi="Times New Roman" w:cs="Times New Roman"/>
          <w:sz w:val="24"/>
          <w:szCs w:val="24"/>
        </w:rPr>
        <w:t>elligence and Security Division</w:t>
      </w:r>
      <w:r w:rsidR="00056D32" w:rsidRPr="001524EA">
        <w:rPr>
          <w:rFonts w:ascii="Times New Roman" w:hAnsi="Times New Roman" w:cs="Times New Roman"/>
          <w:sz w:val="24"/>
          <w:szCs w:val="24"/>
        </w:rPr>
        <w:t xml:space="preserve"> has analysis unit as well to explain the context of these attacks and provide awareness</w:t>
      </w:r>
      <w:r w:rsidR="007B15E8" w:rsidRPr="001524EA">
        <w:rPr>
          <w:rStyle w:val="FootnoteReference"/>
          <w:rFonts w:ascii="Times New Roman" w:hAnsi="Times New Roman" w:cs="Times New Roman"/>
          <w:sz w:val="24"/>
          <w:szCs w:val="24"/>
        </w:rPr>
        <w:footnoteReference w:id="11"/>
      </w:r>
      <w:r w:rsidR="00056D32" w:rsidRPr="001524EA">
        <w:rPr>
          <w:rFonts w:ascii="Times New Roman" w:hAnsi="Times New Roman" w:cs="Times New Roman"/>
          <w:sz w:val="24"/>
          <w:szCs w:val="24"/>
        </w:rPr>
        <w:t>.</w:t>
      </w:r>
      <w:r w:rsidR="009C6D84" w:rsidRPr="001524EA">
        <w:rPr>
          <w:rFonts w:ascii="Times New Roman" w:hAnsi="Times New Roman" w:cs="Times New Roman"/>
          <w:sz w:val="24"/>
          <w:szCs w:val="24"/>
        </w:rPr>
        <w:t xml:space="preserve"> NATO is working actively to counter misinformation, disinformation, and propaganda with facts. </w:t>
      </w:r>
    </w:p>
    <w:p w:rsidR="009C6D84" w:rsidRPr="001524EA" w:rsidRDefault="009C6D84" w:rsidP="00644760">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Cyber threats have become defined feature of hybrid threats along with misinformation and disinformation. NATO’s strategy of prepare, deter, and defend</w:t>
      </w:r>
      <w:r w:rsidR="005D5270" w:rsidRPr="001524EA">
        <w:rPr>
          <w:rFonts w:ascii="Times New Roman" w:hAnsi="Times New Roman" w:cs="Times New Roman"/>
          <w:sz w:val="24"/>
          <w:szCs w:val="24"/>
        </w:rPr>
        <w:t xml:space="preserve"> has been put to function and the block is actively working </w:t>
      </w:r>
      <w:r w:rsidR="00D15146" w:rsidRPr="001524EA">
        <w:rPr>
          <w:rFonts w:ascii="Times New Roman" w:hAnsi="Times New Roman" w:cs="Times New Roman"/>
          <w:sz w:val="24"/>
          <w:szCs w:val="24"/>
        </w:rPr>
        <w:t>since 2015 on different strategies to counter hybrid warfare</w:t>
      </w:r>
      <w:r w:rsidR="007B15E8" w:rsidRPr="001524EA">
        <w:rPr>
          <w:rStyle w:val="FootnoteReference"/>
          <w:rFonts w:ascii="Times New Roman" w:hAnsi="Times New Roman" w:cs="Times New Roman"/>
          <w:sz w:val="24"/>
          <w:szCs w:val="24"/>
        </w:rPr>
        <w:footnoteReference w:id="12"/>
      </w:r>
      <w:r w:rsidR="00D15146" w:rsidRPr="001524EA">
        <w:rPr>
          <w:rFonts w:ascii="Times New Roman" w:hAnsi="Times New Roman" w:cs="Times New Roman"/>
          <w:sz w:val="24"/>
          <w:szCs w:val="24"/>
        </w:rPr>
        <w:t xml:space="preserve">. </w:t>
      </w:r>
      <w:r w:rsidR="00AA3E81" w:rsidRPr="001524EA">
        <w:rPr>
          <w:rFonts w:ascii="Times New Roman" w:hAnsi="Times New Roman" w:cs="Times New Roman"/>
          <w:sz w:val="24"/>
          <w:szCs w:val="24"/>
        </w:rPr>
        <w:t xml:space="preserve">NATO’s strategy involves extensive coordination </w:t>
      </w:r>
      <w:r w:rsidR="00CE5153" w:rsidRPr="001524EA">
        <w:rPr>
          <w:rFonts w:ascii="Times New Roman" w:hAnsi="Times New Roman" w:cs="Times New Roman"/>
          <w:sz w:val="24"/>
          <w:szCs w:val="24"/>
        </w:rPr>
        <w:t xml:space="preserve">and it is working on it non-NATO states and the EU as well. </w:t>
      </w:r>
      <w:r w:rsidR="0014524B" w:rsidRPr="001524EA">
        <w:rPr>
          <w:rFonts w:ascii="Times New Roman" w:hAnsi="Times New Roman" w:cs="Times New Roman"/>
          <w:sz w:val="24"/>
          <w:szCs w:val="24"/>
        </w:rPr>
        <w:t>Beyond EU, NATO is reaching out to partners in Asia-Pacific to counter hybrid threats. NATO worked closely with Ukraine to counter hybrid t</w:t>
      </w:r>
      <w:r w:rsidR="00AF1480" w:rsidRPr="001524EA">
        <w:rPr>
          <w:rFonts w:ascii="Times New Roman" w:hAnsi="Times New Roman" w:cs="Times New Roman"/>
          <w:sz w:val="24"/>
          <w:szCs w:val="24"/>
        </w:rPr>
        <w:t>hreats before Russian i</w:t>
      </w:r>
      <w:r w:rsidR="00B21122" w:rsidRPr="001524EA">
        <w:rPr>
          <w:rFonts w:ascii="Times New Roman" w:hAnsi="Times New Roman" w:cs="Times New Roman"/>
          <w:sz w:val="24"/>
          <w:szCs w:val="24"/>
        </w:rPr>
        <w:t xml:space="preserve">nvasion as their partnership had started in 2016. </w:t>
      </w:r>
      <w:r w:rsidR="00165A47" w:rsidRPr="001524EA">
        <w:rPr>
          <w:rFonts w:ascii="Times New Roman" w:hAnsi="Times New Roman" w:cs="Times New Roman"/>
          <w:sz w:val="24"/>
          <w:szCs w:val="24"/>
        </w:rPr>
        <w:t xml:space="preserve">The European Center for Excellence for Countering Hybrid </w:t>
      </w:r>
      <w:r w:rsidR="00165A47" w:rsidRPr="001524EA">
        <w:rPr>
          <w:rFonts w:ascii="Times New Roman" w:hAnsi="Times New Roman" w:cs="Times New Roman"/>
          <w:sz w:val="24"/>
          <w:szCs w:val="24"/>
        </w:rPr>
        <w:lastRenderedPageBreak/>
        <w:t xml:space="preserve">Threats in Finland provides a platform for expertise, assisting countries in their military and civil capacities, and prepare them to counter hybrid threats. The center has unequivocal support across Europe and NATO. </w:t>
      </w:r>
      <w:r w:rsidR="00944C3E" w:rsidRPr="001524EA">
        <w:rPr>
          <w:rFonts w:ascii="Times New Roman" w:hAnsi="Times New Roman" w:cs="Times New Roman"/>
          <w:sz w:val="24"/>
          <w:szCs w:val="24"/>
        </w:rPr>
        <w:t xml:space="preserve">There are other centers adding weight to NATO’s efforts to counter hybrid warfare which include </w:t>
      </w:r>
      <w:r w:rsidR="00FE3ECC" w:rsidRPr="001524EA">
        <w:rPr>
          <w:rFonts w:ascii="Times New Roman" w:hAnsi="Times New Roman" w:cs="Times New Roman"/>
          <w:sz w:val="24"/>
          <w:szCs w:val="24"/>
        </w:rPr>
        <w:t xml:space="preserve">Strategic Communications Center of Excellence in Latvia, the Cooperative Cyber </w:t>
      </w:r>
      <w:r w:rsidR="00DE6F3B" w:rsidRPr="001524EA">
        <w:rPr>
          <w:rFonts w:ascii="Times New Roman" w:hAnsi="Times New Roman" w:cs="Times New Roman"/>
          <w:sz w:val="24"/>
          <w:szCs w:val="24"/>
        </w:rPr>
        <w:t>Defense</w:t>
      </w:r>
      <w:r w:rsidR="00FE3ECC" w:rsidRPr="001524EA">
        <w:rPr>
          <w:rFonts w:ascii="Times New Roman" w:hAnsi="Times New Roman" w:cs="Times New Roman"/>
          <w:sz w:val="24"/>
          <w:szCs w:val="24"/>
        </w:rPr>
        <w:t xml:space="preserve"> Center of Excellence in Estonia, and the Energy Security Center of Excellence in Lithuania</w:t>
      </w:r>
      <w:r w:rsidR="007B15E8" w:rsidRPr="001524EA">
        <w:rPr>
          <w:rStyle w:val="FootnoteReference"/>
          <w:rFonts w:ascii="Times New Roman" w:hAnsi="Times New Roman" w:cs="Times New Roman"/>
          <w:sz w:val="24"/>
          <w:szCs w:val="24"/>
        </w:rPr>
        <w:footnoteReference w:id="13"/>
      </w:r>
      <w:r w:rsidR="00FE3ECC" w:rsidRPr="001524EA">
        <w:rPr>
          <w:rFonts w:ascii="Times New Roman" w:hAnsi="Times New Roman" w:cs="Times New Roman"/>
          <w:sz w:val="24"/>
          <w:szCs w:val="24"/>
        </w:rPr>
        <w:t xml:space="preserve">. </w:t>
      </w:r>
    </w:p>
    <w:p w:rsidR="0006692E" w:rsidRPr="001524EA" w:rsidRDefault="00067A42" w:rsidP="003D1689">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NATO’s article 3 provides</w:t>
      </w:r>
      <w:r w:rsidR="0006692E" w:rsidRPr="001524EA">
        <w:rPr>
          <w:rFonts w:ascii="Times New Roman" w:hAnsi="Times New Roman" w:cs="Times New Roman"/>
          <w:sz w:val="24"/>
          <w:szCs w:val="24"/>
        </w:rPr>
        <w:t xml:space="preserve"> the necessary platform to make member states resilient in face of climate </w:t>
      </w:r>
      <w:r w:rsidR="00831007" w:rsidRPr="001524EA">
        <w:rPr>
          <w:rFonts w:ascii="Times New Roman" w:hAnsi="Times New Roman" w:cs="Times New Roman"/>
          <w:sz w:val="24"/>
          <w:szCs w:val="24"/>
        </w:rPr>
        <w:t>catastrophe</w:t>
      </w:r>
      <w:r w:rsidR="0006692E" w:rsidRPr="001524EA">
        <w:rPr>
          <w:rFonts w:ascii="Times New Roman" w:hAnsi="Times New Roman" w:cs="Times New Roman"/>
          <w:sz w:val="24"/>
          <w:szCs w:val="24"/>
        </w:rPr>
        <w:t xml:space="preserve">, critical infrastructure failure, and hybrid or armed attack. </w:t>
      </w:r>
      <w:r w:rsidR="00120E48" w:rsidRPr="001524EA">
        <w:rPr>
          <w:rFonts w:ascii="Times New Roman" w:hAnsi="Times New Roman" w:cs="Times New Roman"/>
          <w:sz w:val="24"/>
          <w:szCs w:val="24"/>
        </w:rPr>
        <w:t xml:space="preserve">The block is working on the resilience and preparedness to counter hybrid warfare. </w:t>
      </w:r>
      <w:r w:rsidR="00831007" w:rsidRPr="001524EA">
        <w:rPr>
          <w:rFonts w:ascii="Times New Roman" w:hAnsi="Times New Roman" w:cs="Times New Roman"/>
          <w:sz w:val="24"/>
          <w:szCs w:val="24"/>
        </w:rPr>
        <w:t>Preparing the civil space to counter hybrid warfare is a fundamental pillar of country’s resilience</w:t>
      </w:r>
      <w:r w:rsidR="003D1689" w:rsidRPr="001524EA">
        <w:rPr>
          <w:rStyle w:val="FootnoteReference"/>
          <w:rFonts w:ascii="Times New Roman" w:hAnsi="Times New Roman" w:cs="Times New Roman"/>
          <w:sz w:val="24"/>
          <w:szCs w:val="24"/>
        </w:rPr>
        <w:footnoteReference w:id="14"/>
      </w:r>
      <w:r w:rsidR="00831007" w:rsidRPr="001524EA">
        <w:rPr>
          <w:rFonts w:ascii="Times New Roman" w:hAnsi="Times New Roman" w:cs="Times New Roman"/>
          <w:sz w:val="24"/>
          <w:szCs w:val="24"/>
        </w:rPr>
        <w:t xml:space="preserve">. </w:t>
      </w:r>
      <w:r w:rsidR="00D94DED" w:rsidRPr="001524EA">
        <w:rPr>
          <w:rFonts w:ascii="Times New Roman" w:hAnsi="Times New Roman" w:cs="Times New Roman"/>
          <w:sz w:val="24"/>
          <w:szCs w:val="24"/>
        </w:rPr>
        <w:t>The ambit of hybrid warfare is so wide that a single policy will no</w:t>
      </w:r>
      <w:r w:rsidR="00BC0B09" w:rsidRPr="001524EA">
        <w:rPr>
          <w:rFonts w:ascii="Times New Roman" w:hAnsi="Times New Roman" w:cs="Times New Roman"/>
          <w:sz w:val="24"/>
          <w:szCs w:val="24"/>
        </w:rPr>
        <w:t>t suffice.</w:t>
      </w:r>
    </w:p>
    <w:p w:rsidR="006304B4" w:rsidRPr="001524EA" w:rsidRDefault="006304B4" w:rsidP="00644760">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NATO is particularly wo</w:t>
      </w:r>
      <w:r w:rsidR="00921F43" w:rsidRPr="001524EA">
        <w:rPr>
          <w:rFonts w:ascii="Times New Roman" w:hAnsi="Times New Roman" w:cs="Times New Roman"/>
          <w:sz w:val="24"/>
          <w:szCs w:val="24"/>
        </w:rPr>
        <w:t>rried about c</w:t>
      </w:r>
      <w:r w:rsidRPr="001524EA">
        <w:rPr>
          <w:rFonts w:ascii="Times New Roman" w:hAnsi="Times New Roman" w:cs="Times New Roman"/>
          <w:sz w:val="24"/>
          <w:szCs w:val="24"/>
        </w:rPr>
        <w:t xml:space="preserve">yber threats and it is one of the core </w:t>
      </w:r>
      <w:r w:rsidR="00A80E67" w:rsidRPr="001524EA">
        <w:rPr>
          <w:rFonts w:ascii="Times New Roman" w:hAnsi="Times New Roman" w:cs="Times New Roman"/>
          <w:sz w:val="24"/>
          <w:szCs w:val="24"/>
        </w:rPr>
        <w:t>tasks</w:t>
      </w:r>
      <w:r w:rsidRPr="001524EA">
        <w:rPr>
          <w:rFonts w:ascii="Times New Roman" w:hAnsi="Times New Roman" w:cs="Times New Roman"/>
          <w:sz w:val="24"/>
          <w:szCs w:val="24"/>
        </w:rPr>
        <w:t xml:space="preserve"> of collective defense. </w:t>
      </w:r>
      <w:r w:rsidR="00A80E67" w:rsidRPr="001524EA">
        <w:rPr>
          <w:rFonts w:ascii="Times New Roman" w:hAnsi="Times New Roman" w:cs="Times New Roman"/>
          <w:sz w:val="24"/>
          <w:szCs w:val="24"/>
        </w:rPr>
        <w:t>Cyber threats have become more frequent with</w:t>
      </w:r>
      <w:r w:rsidR="00EC793B" w:rsidRPr="001524EA">
        <w:rPr>
          <w:rFonts w:ascii="Times New Roman" w:hAnsi="Times New Roman" w:cs="Times New Roman"/>
          <w:sz w:val="24"/>
          <w:szCs w:val="24"/>
        </w:rPr>
        <w:t xml:space="preserve"> the advancement in technology and Europe along with NATO has geared up every possible measure to improve security. </w:t>
      </w:r>
      <w:r w:rsidR="00921F43" w:rsidRPr="001524EA">
        <w:rPr>
          <w:rFonts w:ascii="Times New Roman" w:hAnsi="Times New Roman" w:cs="Times New Roman"/>
          <w:sz w:val="24"/>
          <w:szCs w:val="24"/>
        </w:rPr>
        <w:t>A policy was formulated</w:t>
      </w:r>
      <w:r w:rsidR="00AF1480" w:rsidRPr="001524EA">
        <w:rPr>
          <w:rFonts w:ascii="Times New Roman" w:hAnsi="Times New Roman" w:cs="Times New Roman"/>
          <w:sz w:val="24"/>
          <w:szCs w:val="24"/>
        </w:rPr>
        <w:t xml:space="preserve"> in 2014 which made cyber defens</w:t>
      </w:r>
      <w:r w:rsidR="00921F43" w:rsidRPr="001524EA">
        <w:rPr>
          <w:rFonts w:ascii="Times New Roman" w:hAnsi="Times New Roman" w:cs="Times New Roman"/>
          <w:sz w:val="24"/>
          <w:szCs w:val="24"/>
        </w:rPr>
        <w:t>e part of the block’</w:t>
      </w:r>
      <w:r w:rsidR="00AF1480" w:rsidRPr="001524EA">
        <w:rPr>
          <w:rFonts w:ascii="Times New Roman" w:hAnsi="Times New Roman" w:cs="Times New Roman"/>
          <w:sz w:val="24"/>
          <w:szCs w:val="24"/>
        </w:rPr>
        <w:t>s core task of collective defens</w:t>
      </w:r>
      <w:r w:rsidR="00921F43" w:rsidRPr="001524EA">
        <w:rPr>
          <w:rFonts w:ascii="Times New Roman" w:hAnsi="Times New Roman" w:cs="Times New Roman"/>
          <w:sz w:val="24"/>
          <w:szCs w:val="24"/>
        </w:rPr>
        <w:t xml:space="preserve">e and NATO affirmed that international law applies in cyberspace. </w:t>
      </w:r>
      <w:r w:rsidR="00D2402F" w:rsidRPr="001524EA">
        <w:rPr>
          <w:rFonts w:ascii="Times New Roman" w:hAnsi="Times New Roman" w:cs="Times New Roman"/>
          <w:sz w:val="24"/>
          <w:szCs w:val="24"/>
        </w:rPr>
        <w:t xml:space="preserve">The policy is followed by NATO pledge in 2016 to combat cyber threats. </w:t>
      </w:r>
      <w:r w:rsidR="0009115A" w:rsidRPr="001524EA">
        <w:rPr>
          <w:rFonts w:ascii="Times New Roman" w:hAnsi="Times New Roman" w:cs="Times New Roman"/>
          <w:sz w:val="24"/>
          <w:szCs w:val="24"/>
        </w:rPr>
        <w:t>NATO is in extensive coordination with the EU a</w:t>
      </w:r>
      <w:r w:rsidR="00AF1480" w:rsidRPr="001524EA">
        <w:rPr>
          <w:rFonts w:ascii="Times New Roman" w:hAnsi="Times New Roman" w:cs="Times New Roman"/>
          <w:sz w:val="24"/>
          <w:szCs w:val="24"/>
        </w:rPr>
        <w:t>nd both have signed Cyber Defens</w:t>
      </w:r>
      <w:r w:rsidR="0009115A" w:rsidRPr="001524EA">
        <w:rPr>
          <w:rFonts w:ascii="Times New Roman" w:hAnsi="Times New Roman" w:cs="Times New Roman"/>
          <w:sz w:val="24"/>
          <w:szCs w:val="24"/>
        </w:rPr>
        <w:t>e agreement in 2016</w:t>
      </w:r>
      <w:r w:rsidR="00F61969" w:rsidRPr="001524EA">
        <w:rPr>
          <w:rStyle w:val="FootnoteReference"/>
          <w:rFonts w:ascii="Times New Roman" w:hAnsi="Times New Roman" w:cs="Times New Roman"/>
          <w:sz w:val="24"/>
          <w:szCs w:val="24"/>
        </w:rPr>
        <w:footnoteReference w:id="15"/>
      </w:r>
      <w:r w:rsidR="0009115A" w:rsidRPr="001524EA">
        <w:rPr>
          <w:rFonts w:ascii="Times New Roman" w:hAnsi="Times New Roman" w:cs="Times New Roman"/>
          <w:sz w:val="24"/>
          <w:szCs w:val="24"/>
        </w:rPr>
        <w:t xml:space="preserve">. Regional cooperation amongst countries and stakeholders is very important to prepare and counter cyber threats. </w:t>
      </w:r>
      <w:r w:rsidR="008C4B26" w:rsidRPr="001524EA">
        <w:rPr>
          <w:rFonts w:ascii="Times New Roman" w:hAnsi="Times New Roman" w:cs="Times New Roman"/>
          <w:sz w:val="24"/>
          <w:szCs w:val="24"/>
        </w:rPr>
        <w:t>Following the importance of cyber space, NATO members supported a n</w:t>
      </w:r>
      <w:r w:rsidR="00AF1480" w:rsidRPr="001524EA">
        <w:rPr>
          <w:rFonts w:ascii="Times New Roman" w:hAnsi="Times New Roman" w:cs="Times New Roman"/>
          <w:sz w:val="24"/>
          <w:szCs w:val="24"/>
        </w:rPr>
        <w:t>ew Comprehensive Cyber Defens</w:t>
      </w:r>
      <w:r w:rsidR="008C4B26" w:rsidRPr="001524EA">
        <w:rPr>
          <w:rFonts w:ascii="Times New Roman" w:hAnsi="Times New Roman" w:cs="Times New Roman"/>
          <w:sz w:val="24"/>
          <w:szCs w:val="24"/>
        </w:rPr>
        <w:t xml:space="preserve">e Policy which endorses NATO’s core tasks. </w:t>
      </w:r>
    </w:p>
    <w:p w:rsidR="00831007" w:rsidRPr="001524EA" w:rsidRDefault="00BC0B09" w:rsidP="00644760">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NATO security complex has grown complicated as the members have agreed on Non-Proliferation </w:t>
      </w:r>
      <w:r w:rsidR="001A67AD" w:rsidRPr="001524EA">
        <w:rPr>
          <w:rFonts w:ascii="Times New Roman" w:hAnsi="Times New Roman" w:cs="Times New Roman"/>
          <w:sz w:val="24"/>
          <w:szCs w:val="24"/>
        </w:rPr>
        <w:t>of Weapons of Mass Destruction</w:t>
      </w:r>
      <w:r w:rsidR="00AF1480" w:rsidRPr="001524EA">
        <w:rPr>
          <w:rFonts w:ascii="Times New Roman" w:hAnsi="Times New Roman" w:cs="Times New Roman"/>
          <w:sz w:val="24"/>
          <w:szCs w:val="24"/>
        </w:rPr>
        <w:t xml:space="preserve"> (WMD) </w:t>
      </w:r>
      <w:r w:rsidR="001A67AD" w:rsidRPr="001524EA">
        <w:rPr>
          <w:rFonts w:ascii="Times New Roman" w:hAnsi="Times New Roman" w:cs="Times New Roman"/>
          <w:sz w:val="24"/>
          <w:szCs w:val="24"/>
        </w:rPr>
        <w:t>and defending the block against Chemical, Biological, Radiological, and Nuclear (CBRN) threats. The block form</w:t>
      </w:r>
      <w:r w:rsidR="00832B3E" w:rsidRPr="001524EA">
        <w:rPr>
          <w:rFonts w:ascii="Times New Roman" w:hAnsi="Times New Roman" w:cs="Times New Roman"/>
          <w:sz w:val="24"/>
          <w:szCs w:val="24"/>
        </w:rPr>
        <w:t xml:space="preserve">ulated the CBRN policy in 2022 which lays the framework to understand, plan, exercise, train, equip and </w:t>
      </w:r>
      <w:r w:rsidR="007406EB" w:rsidRPr="001524EA">
        <w:rPr>
          <w:rFonts w:ascii="Times New Roman" w:hAnsi="Times New Roman" w:cs="Times New Roman"/>
          <w:sz w:val="24"/>
          <w:szCs w:val="24"/>
        </w:rPr>
        <w:t>asses’</w:t>
      </w:r>
      <w:r w:rsidR="00832B3E" w:rsidRPr="001524EA">
        <w:rPr>
          <w:rFonts w:ascii="Times New Roman" w:hAnsi="Times New Roman" w:cs="Times New Roman"/>
          <w:sz w:val="24"/>
          <w:szCs w:val="24"/>
        </w:rPr>
        <w:t xml:space="preserve"> capacities across NATO members to counter WMD proliferation and defend against CBRN threats</w:t>
      </w:r>
      <w:r w:rsidR="00F61969" w:rsidRPr="001524EA">
        <w:rPr>
          <w:rStyle w:val="FootnoteReference"/>
          <w:rFonts w:ascii="Times New Roman" w:hAnsi="Times New Roman" w:cs="Times New Roman"/>
          <w:sz w:val="24"/>
          <w:szCs w:val="24"/>
        </w:rPr>
        <w:footnoteReference w:id="16"/>
      </w:r>
      <w:r w:rsidR="00832B3E" w:rsidRPr="001524EA">
        <w:rPr>
          <w:rFonts w:ascii="Times New Roman" w:hAnsi="Times New Roman" w:cs="Times New Roman"/>
          <w:sz w:val="24"/>
          <w:szCs w:val="24"/>
        </w:rPr>
        <w:t xml:space="preserve">. </w:t>
      </w:r>
    </w:p>
    <w:p w:rsidR="007406EB" w:rsidRPr="001524EA" w:rsidRDefault="007406EB" w:rsidP="00644760">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lastRenderedPageBreak/>
        <w:t xml:space="preserve">NATO has comprehensively laid down its framework to counter hybrid warfare threats and to help its member states and allies to moderate its impacts. Hybrid warfare is already active on cyber space where developed countries targeting financial institutions, public records, military assets amongst other vital targets. The focus on research and debate across NATO and allies has added more to the literature of hybrid warfare, but the confusion in its description continues. </w:t>
      </w:r>
    </w:p>
    <w:p w:rsidR="007406EB" w:rsidRPr="001524EA" w:rsidRDefault="00FB25F5" w:rsidP="00AF1480">
      <w:p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NATO along with its allies across the globe is working to minimize the impacts of hybrid warfare on its turf. The affirmation of international laws on cybercrimes and targeted polices on different modes of hybrid threats are vital indica</w:t>
      </w:r>
      <w:r w:rsidR="00AF1480" w:rsidRPr="001524EA">
        <w:rPr>
          <w:rFonts w:ascii="Times New Roman" w:hAnsi="Times New Roman" w:cs="Times New Roman"/>
          <w:sz w:val="24"/>
          <w:szCs w:val="24"/>
        </w:rPr>
        <w:t>tions of NATO’s gravity to the hybrid</w:t>
      </w:r>
      <w:r w:rsidRPr="001524EA">
        <w:rPr>
          <w:rFonts w:ascii="Times New Roman" w:hAnsi="Times New Roman" w:cs="Times New Roman"/>
          <w:sz w:val="24"/>
          <w:szCs w:val="24"/>
        </w:rPr>
        <w:t xml:space="preserve"> warfare.</w:t>
      </w:r>
      <w:r w:rsidR="003D1689" w:rsidRPr="001524EA">
        <w:rPr>
          <w:rFonts w:ascii="Times New Roman" w:hAnsi="Times New Roman" w:cs="Times New Roman"/>
          <w:sz w:val="24"/>
          <w:szCs w:val="24"/>
        </w:rPr>
        <w:t xml:space="preserve"> </w:t>
      </w:r>
      <w:r w:rsidRPr="001524EA">
        <w:rPr>
          <w:rFonts w:ascii="Times New Roman" w:hAnsi="Times New Roman" w:cs="Times New Roman"/>
          <w:sz w:val="24"/>
          <w:szCs w:val="24"/>
        </w:rPr>
        <w:t>The developed world enjoys an upper hand over devel</w:t>
      </w:r>
      <w:r w:rsidR="00752D77" w:rsidRPr="001524EA">
        <w:rPr>
          <w:rFonts w:ascii="Times New Roman" w:hAnsi="Times New Roman" w:cs="Times New Roman"/>
          <w:sz w:val="24"/>
          <w:szCs w:val="24"/>
        </w:rPr>
        <w:t xml:space="preserve">oping worlds. The hybrid threat </w:t>
      </w:r>
      <w:r w:rsidRPr="001524EA">
        <w:rPr>
          <w:rFonts w:ascii="Times New Roman" w:hAnsi="Times New Roman" w:cs="Times New Roman"/>
          <w:sz w:val="24"/>
          <w:szCs w:val="24"/>
        </w:rPr>
        <w:t xml:space="preserve">box of the developed world is different from the developing world which in turn also defines </w:t>
      </w:r>
      <w:r w:rsidR="0096381E" w:rsidRPr="001524EA">
        <w:rPr>
          <w:rFonts w:ascii="Times New Roman" w:hAnsi="Times New Roman" w:cs="Times New Roman"/>
          <w:sz w:val="24"/>
          <w:szCs w:val="24"/>
        </w:rPr>
        <w:t xml:space="preserve">the usage of different </w:t>
      </w:r>
      <w:r w:rsidR="00752D77" w:rsidRPr="001524EA">
        <w:rPr>
          <w:rFonts w:ascii="Times New Roman" w:hAnsi="Times New Roman" w:cs="Times New Roman"/>
          <w:sz w:val="24"/>
          <w:szCs w:val="24"/>
        </w:rPr>
        <w:t>hybrid toolkit</w:t>
      </w:r>
      <w:r w:rsidR="0096381E" w:rsidRPr="001524EA">
        <w:rPr>
          <w:rFonts w:ascii="Times New Roman" w:hAnsi="Times New Roman" w:cs="Times New Roman"/>
          <w:sz w:val="24"/>
          <w:szCs w:val="24"/>
        </w:rPr>
        <w:t xml:space="preserve"> </w:t>
      </w:r>
      <w:r w:rsidR="003D1689" w:rsidRPr="001524EA">
        <w:rPr>
          <w:rFonts w:ascii="Times New Roman" w:hAnsi="Times New Roman" w:cs="Times New Roman"/>
          <w:sz w:val="24"/>
          <w:szCs w:val="24"/>
        </w:rPr>
        <w:t xml:space="preserve">for </w:t>
      </w:r>
      <w:r w:rsidR="0096381E" w:rsidRPr="001524EA">
        <w:rPr>
          <w:rFonts w:ascii="Times New Roman" w:hAnsi="Times New Roman" w:cs="Times New Roman"/>
          <w:sz w:val="24"/>
          <w:szCs w:val="24"/>
        </w:rPr>
        <w:t xml:space="preserve">defense and offense. </w:t>
      </w:r>
    </w:p>
    <w:p w:rsidR="00644760" w:rsidRPr="001524EA" w:rsidRDefault="00644760" w:rsidP="00644760">
      <w:pPr>
        <w:spacing w:line="360" w:lineRule="auto"/>
        <w:jc w:val="both"/>
        <w:rPr>
          <w:rFonts w:ascii="Times New Roman" w:hAnsi="Times New Roman" w:cs="Times New Roman"/>
          <w:sz w:val="24"/>
          <w:szCs w:val="24"/>
        </w:rPr>
      </w:pPr>
    </w:p>
    <w:p w:rsidR="00644760" w:rsidRPr="001524EA" w:rsidRDefault="00644760" w:rsidP="00644760">
      <w:pPr>
        <w:spacing w:line="360" w:lineRule="auto"/>
        <w:jc w:val="both"/>
        <w:rPr>
          <w:rFonts w:ascii="Times New Roman" w:hAnsi="Times New Roman" w:cs="Times New Roman"/>
          <w:sz w:val="24"/>
          <w:szCs w:val="24"/>
        </w:rPr>
      </w:pPr>
    </w:p>
    <w:p w:rsidR="00644760" w:rsidRPr="001524EA" w:rsidRDefault="00644760" w:rsidP="00644760">
      <w:pPr>
        <w:spacing w:line="360" w:lineRule="auto"/>
        <w:jc w:val="both"/>
        <w:rPr>
          <w:rFonts w:ascii="Times New Roman" w:hAnsi="Times New Roman" w:cs="Times New Roman"/>
          <w:sz w:val="24"/>
          <w:szCs w:val="24"/>
        </w:rPr>
      </w:pPr>
    </w:p>
    <w:p w:rsidR="00644760" w:rsidRPr="001524EA" w:rsidRDefault="00644760" w:rsidP="00644760">
      <w:pPr>
        <w:spacing w:line="360" w:lineRule="auto"/>
        <w:jc w:val="both"/>
        <w:rPr>
          <w:rFonts w:ascii="Times New Roman" w:hAnsi="Times New Roman" w:cs="Times New Roman"/>
          <w:sz w:val="24"/>
          <w:szCs w:val="24"/>
        </w:rPr>
      </w:pPr>
    </w:p>
    <w:p w:rsidR="00644760" w:rsidRPr="001524EA" w:rsidRDefault="00644760" w:rsidP="00644760">
      <w:pPr>
        <w:spacing w:line="360" w:lineRule="auto"/>
        <w:jc w:val="both"/>
        <w:rPr>
          <w:rFonts w:ascii="Times New Roman" w:hAnsi="Times New Roman" w:cs="Times New Roman"/>
          <w:sz w:val="24"/>
          <w:szCs w:val="24"/>
        </w:rPr>
      </w:pPr>
    </w:p>
    <w:p w:rsidR="00644760" w:rsidRPr="001524EA" w:rsidRDefault="00644760" w:rsidP="00644760">
      <w:pPr>
        <w:spacing w:line="360" w:lineRule="auto"/>
        <w:jc w:val="both"/>
        <w:rPr>
          <w:rFonts w:ascii="Times New Roman" w:hAnsi="Times New Roman" w:cs="Times New Roman"/>
          <w:b/>
          <w:bCs/>
          <w:sz w:val="24"/>
          <w:szCs w:val="24"/>
        </w:rPr>
      </w:pPr>
      <w:r w:rsidRPr="001524EA">
        <w:rPr>
          <w:rFonts w:ascii="Times New Roman" w:hAnsi="Times New Roman" w:cs="Times New Roman"/>
          <w:b/>
          <w:bCs/>
          <w:sz w:val="24"/>
          <w:szCs w:val="24"/>
        </w:rPr>
        <w:t>References</w:t>
      </w:r>
    </w:p>
    <w:p w:rsidR="00B74154" w:rsidRPr="001524EA" w:rsidRDefault="00B74154" w:rsidP="00B74154">
      <w:pPr>
        <w:pStyle w:val="ListParagraph"/>
        <w:numPr>
          <w:ilvl w:val="0"/>
          <w:numId w:val="1"/>
        </w:numPr>
        <w:spacing w:line="360" w:lineRule="auto"/>
        <w:jc w:val="both"/>
        <w:rPr>
          <w:rFonts w:ascii="Times New Roman" w:hAnsi="Times New Roman" w:cs="Times New Roman"/>
          <w:sz w:val="24"/>
          <w:szCs w:val="24"/>
        </w:rPr>
      </w:pPr>
      <w:bookmarkStart w:id="1" w:name="_Ref108616595"/>
      <w:r w:rsidRPr="001524EA">
        <w:rPr>
          <w:rFonts w:ascii="Times New Roman" w:hAnsi="Times New Roman" w:cs="Times New Roman"/>
          <w:sz w:val="24"/>
          <w:szCs w:val="24"/>
        </w:rPr>
        <w:t>Abbott, D. H. (2010). The Handbook OF 5GW. NIMBLE BOOKS LLC.</w:t>
      </w:r>
    </w:p>
    <w:p w:rsidR="007F7DEF" w:rsidRPr="001524EA" w:rsidRDefault="007F7DEF" w:rsidP="007F7DEF">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Hoffman, F. (2014, July 28). On not-so-new warfare: Political warfare vs hybrid threats. War on the Rocks. Retrieved July 13, 2022, from </w:t>
      </w:r>
      <w:hyperlink r:id="rId8" w:history="1">
        <w:r w:rsidRPr="001524EA">
          <w:rPr>
            <w:rStyle w:val="Hyperlink"/>
            <w:rFonts w:ascii="Times New Roman" w:hAnsi="Times New Roman" w:cs="Times New Roman"/>
            <w:sz w:val="24"/>
            <w:szCs w:val="24"/>
          </w:rPr>
          <w:t>https://warontherocks.com/2014/07/on-not-so-new-warfare-political-warfare-vs-hybrid-threats/</w:t>
        </w:r>
      </w:hyperlink>
    </w:p>
    <w:p w:rsidR="00644760" w:rsidRPr="001524EA" w:rsidRDefault="00644760" w:rsidP="00644760">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Jacobs, J. G. L. J., &amp;amp; Kitzen, M. W. M. (2021, September 22). Hybrid</w:t>
      </w:r>
      <w:r w:rsidR="00FA202B" w:rsidRPr="001524EA">
        <w:rPr>
          <w:rFonts w:ascii="Times New Roman" w:hAnsi="Times New Roman" w:cs="Times New Roman"/>
          <w:sz w:val="24"/>
          <w:szCs w:val="24"/>
        </w:rPr>
        <w:t xml:space="preserve"> warfare. </w:t>
      </w:r>
      <w:r w:rsidR="00DE6F3B" w:rsidRPr="001524EA">
        <w:rPr>
          <w:rFonts w:ascii="Times New Roman" w:hAnsi="Times New Roman" w:cs="Times New Roman"/>
          <w:sz w:val="24"/>
          <w:szCs w:val="24"/>
        </w:rPr>
        <w:t>Oxford bibliographies</w:t>
      </w:r>
      <w:r w:rsidR="00FA202B" w:rsidRPr="001524EA">
        <w:rPr>
          <w:rFonts w:ascii="Times New Roman" w:hAnsi="Times New Roman" w:cs="Times New Roman"/>
          <w:sz w:val="24"/>
          <w:szCs w:val="24"/>
        </w:rPr>
        <w:t xml:space="preserve">. </w:t>
      </w:r>
      <w:r w:rsidRPr="001524EA">
        <w:rPr>
          <w:rFonts w:ascii="Times New Roman" w:hAnsi="Times New Roman" w:cs="Times New Roman"/>
          <w:sz w:val="24"/>
          <w:szCs w:val="24"/>
        </w:rPr>
        <w:t xml:space="preserve">Retrieved July 13, 2022, from </w:t>
      </w:r>
      <w:hyperlink r:id="rId9" w:anchor="obo-9780199743292-0260-bibItem-0019" w:history="1">
        <w:r w:rsidRPr="001524EA">
          <w:rPr>
            <w:rStyle w:val="Hyperlink"/>
            <w:rFonts w:ascii="Times New Roman" w:hAnsi="Times New Roman" w:cs="Times New Roman"/>
            <w:sz w:val="24"/>
            <w:szCs w:val="24"/>
          </w:rPr>
          <w:t>https://www.oxfordbibliographies.com/view/document/obo-9780199743292/obo-9780199743292-0260.xml#obo-9780199743292-0260-bibItem-0019</w:t>
        </w:r>
      </w:hyperlink>
      <w:bookmarkEnd w:id="1"/>
    </w:p>
    <w:p w:rsidR="00F61969" w:rsidRPr="001524EA" w:rsidRDefault="00DE6F3B" w:rsidP="00F61969">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NATO</w:t>
      </w:r>
      <w:r w:rsidR="00F61969" w:rsidRPr="001524EA">
        <w:rPr>
          <w:rFonts w:ascii="Times New Roman" w:hAnsi="Times New Roman" w:cs="Times New Roman"/>
          <w:sz w:val="24"/>
          <w:szCs w:val="24"/>
        </w:rPr>
        <w:t xml:space="preserve">. (2022, June 21). Resilience and civil preparedness – article 3. NATO. Retrieved July 13, 2022, from </w:t>
      </w:r>
      <w:hyperlink r:id="rId10" w:history="1">
        <w:r w:rsidR="00F61969" w:rsidRPr="001524EA">
          <w:rPr>
            <w:rStyle w:val="Hyperlink"/>
            <w:rFonts w:ascii="Times New Roman" w:hAnsi="Times New Roman" w:cs="Times New Roman"/>
            <w:sz w:val="24"/>
            <w:szCs w:val="24"/>
          </w:rPr>
          <w:t>https://www.nato.int/cps/en/natohq/topics_132722.htm</w:t>
        </w:r>
      </w:hyperlink>
    </w:p>
    <w:p w:rsidR="00F61969" w:rsidRPr="001524EA" w:rsidRDefault="00DE6F3B" w:rsidP="00F61969">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lastRenderedPageBreak/>
        <w:t>NATO</w:t>
      </w:r>
      <w:r w:rsidR="00F61969" w:rsidRPr="001524EA">
        <w:rPr>
          <w:rFonts w:ascii="Times New Roman" w:hAnsi="Times New Roman" w:cs="Times New Roman"/>
          <w:sz w:val="24"/>
          <w:szCs w:val="24"/>
        </w:rPr>
        <w:t xml:space="preserve">. (2022, June 14). NATO's chemical, biological, radiological and nuclear (CBRN) </w:t>
      </w:r>
      <w:r w:rsidRPr="001524EA">
        <w:rPr>
          <w:rFonts w:ascii="Times New Roman" w:hAnsi="Times New Roman" w:cs="Times New Roman"/>
          <w:sz w:val="24"/>
          <w:szCs w:val="24"/>
        </w:rPr>
        <w:t>defense</w:t>
      </w:r>
      <w:r w:rsidR="00F61969" w:rsidRPr="001524EA">
        <w:rPr>
          <w:rFonts w:ascii="Times New Roman" w:hAnsi="Times New Roman" w:cs="Times New Roman"/>
          <w:sz w:val="24"/>
          <w:szCs w:val="24"/>
        </w:rPr>
        <w:t xml:space="preserve"> policy. NATO. Retrieved July 13, 2022, from </w:t>
      </w:r>
      <w:hyperlink r:id="rId11" w:history="1">
        <w:r w:rsidR="00F61969" w:rsidRPr="001524EA">
          <w:rPr>
            <w:rStyle w:val="Hyperlink"/>
            <w:rFonts w:ascii="Times New Roman" w:hAnsi="Times New Roman" w:cs="Times New Roman"/>
            <w:sz w:val="24"/>
            <w:szCs w:val="24"/>
          </w:rPr>
          <w:t>https://www.nato.int/cps/en/natohq/official_texts_197768.htm?selectedLocale=en</w:t>
        </w:r>
      </w:hyperlink>
    </w:p>
    <w:p w:rsidR="0027175F" w:rsidRPr="001524EA" w:rsidRDefault="0027175F" w:rsidP="0027175F">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Tzu, S. (2010). The art of war [PDF]. Capstone Publishing.</w:t>
      </w:r>
    </w:p>
    <w:p w:rsidR="0032669D" w:rsidRPr="001524EA" w:rsidRDefault="0032669D" w:rsidP="0032669D">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Hoffman, Frank G. Conflict in the 21st Century: The Rise of Hybrid Wars. Arlington, VA: Potomac Institute for Policy Studies, 2007.</w:t>
      </w:r>
    </w:p>
    <w:p w:rsidR="00B85F66" w:rsidRPr="001524EA" w:rsidRDefault="00B85F66" w:rsidP="00B85F66">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Lind, William S., Keith </w:t>
      </w:r>
      <w:r w:rsidR="00FA202B" w:rsidRPr="001524EA">
        <w:rPr>
          <w:rFonts w:ascii="Times New Roman" w:hAnsi="Times New Roman" w:cs="Times New Roman"/>
          <w:sz w:val="24"/>
          <w:szCs w:val="24"/>
        </w:rPr>
        <w:t>Nightingale</w:t>
      </w:r>
      <w:r w:rsidRPr="001524EA">
        <w:rPr>
          <w:rFonts w:ascii="Times New Roman" w:hAnsi="Times New Roman" w:cs="Times New Roman"/>
          <w:sz w:val="24"/>
          <w:szCs w:val="24"/>
        </w:rPr>
        <w:t>, John F. Schmitt, Joseph W. Sutton, and Gary I. Wilson. “The Changing Face of War: Into the Fourth Generation.” Marine Corps Gazette (October 1989): 22–26.</w:t>
      </w:r>
    </w:p>
    <w:p w:rsidR="00DC1750" w:rsidRPr="001524EA" w:rsidRDefault="00DC1750" w:rsidP="00DC1750">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 xml:space="preserve">NATO. (2022, June 22). NATO's response to hybrid threats. North Atlantic Treaty </w:t>
      </w:r>
      <w:r w:rsidR="00DE6F3B" w:rsidRPr="001524EA">
        <w:rPr>
          <w:rFonts w:ascii="Times New Roman" w:hAnsi="Times New Roman" w:cs="Times New Roman"/>
          <w:sz w:val="24"/>
          <w:szCs w:val="24"/>
        </w:rPr>
        <w:t>Organization</w:t>
      </w:r>
      <w:r w:rsidRPr="001524EA">
        <w:rPr>
          <w:rFonts w:ascii="Times New Roman" w:hAnsi="Times New Roman" w:cs="Times New Roman"/>
          <w:sz w:val="24"/>
          <w:szCs w:val="24"/>
        </w:rPr>
        <w:t xml:space="preserve">, Retrieved July 13, 2022, from </w:t>
      </w:r>
      <w:hyperlink r:id="rId12" w:anchor=":~:text=Since%202015%2C%20NATO%20has%20had,necessary%2C%20will%20defend%20Allies%20concerned" w:history="1">
        <w:r w:rsidRPr="001524EA">
          <w:rPr>
            <w:rStyle w:val="Hyperlink"/>
            <w:rFonts w:ascii="Times New Roman" w:hAnsi="Times New Roman" w:cs="Times New Roman"/>
            <w:sz w:val="24"/>
            <w:szCs w:val="24"/>
          </w:rPr>
          <w:t>https://www.nato.int/cps/en/natohq/topics_156338.htm#:~:text=Since%202015%2C%20NATO%20has%20had,necessary%2C%20will%20defend%20Allies%20concerned</w:t>
        </w:r>
      </w:hyperlink>
      <w:r w:rsidRPr="001524EA">
        <w:rPr>
          <w:rFonts w:ascii="Times New Roman" w:hAnsi="Times New Roman" w:cs="Times New Roman"/>
          <w:sz w:val="24"/>
          <w:szCs w:val="24"/>
        </w:rPr>
        <w:t>.</w:t>
      </w:r>
    </w:p>
    <w:p w:rsidR="00DC1750" w:rsidRPr="001524EA" w:rsidRDefault="00DE6F3B" w:rsidP="007B15E8">
      <w:pPr>
        <w:pStyle w:val="ListParagraph"/>
        <w:numPr>
          <w:ilvl w:val="0"/>
          <w:numId w:val="1"/>
        </w:numPr>
        <w:spacing w:line="360" w:lineRule="auto"/>
        <w:jc w:val="both"/>
        <w:rPr>
          <w:rFonts w:ascii="Times New Roman" w:hAnsi="Times New Roman" w:cs="Times New Roman"/>
          <w:sz w:val="24"/>
          <w:szCs w:val="24"/>
        </w:rPr>
      </w:pPr>
      <w:r w:rsidRPr="001524EA">
        <w:rPr>
          <w:rFonts w:ascii="Times New Roman" w:hAnsi="Times New Roman" w:cs="Times New Roman"/>
          <w:sz w:val="24"/>
          <w:szCs w:val="24"/>
        </w:rPr>
        <w:t>NATO</w:t>
      </w:r>
      <w:r w:rsidR="007B15E8" w:rsidRPr="001524EA">
        <w:rPr>
          <w:rFonts w:ascii="Times New Roman" w:hAnsi="Times New Roman" w:cs="Times New Roman"/>
          <w:sz w:val="24"/>
          <w:szCs w:val="24"/>
        </w:rPr>
        <w:t xml:space="preserve">. (2022, March 23). Cyber </w:t>
      </w:r>
      <w:r w:rsidRPr="001524EA">
        <w:rPr>
          <w:rFonts w:ascii="Times New Roman" w:hAnsi="Times New Roman" w:cs="Times New Roman"/>
          <w:sz w:val="24"/>
          <w:szCs w:val="24"/>
        </w:rPr>
        <w:t>defense</w:t>
      </w:r>
      <w:r w:rsidR="007B15E8" w:rsidRPr="001524EA">
        <w:rPr>
          <w:rFonts w:ascii="Times New Roman" w:hAnsi="Times New Roman" w:cs="Times New Roman"/>
          <w:sz w:val="24"/>
          <w:szCs w:val="24"/>
        </w:rPr>
        <w:t xml:space="preserve">. NATO. Retrieved July 13, 2022, from </w:t>
      </w:r>
      <w:hyperlink r:id="rId13" w:history="1">
        <w:r w:rsidR="007B15E8" w:rsidRPr="001524EA">
          <w:rPr>
            <w:rStyle w:val="Hyperlink"/>
            <w:rFonts w:ascii="Times New Roman" w:hAnsi="Times New Roman" w:cs="Times New Roman"/>
            <w:sz w:val="24"/>
            <w:szCs w:val="24"/>
          </w:rPr>
          <w:t>https://www.nato.int/cps/en/natohq/topics_78170.htm</w:t>
        </w:r>
      </w:hyperlink>
    </w:p>
    <w:sectPr w:rsidR="00DC1750" w:rsidRPr="00152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AD" w:rsidRDefault="001656AD" w:rsidP="00644760">
      <w:pPr>
        <w:spacing w:after="0" w:line="240" w:lineRule="auto"/>
      </w:pPr>
      <w:r>
        <w:separator/>
      </w:r>
    </w:p>
  </w:endnote>
  <w:endnote w:type="continuationSeparator" w:id="0">
    <w:p w:rsidR="001656AD" w:rsidRDefault="001656AD" w:rsidP="0064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AD" w:rsidRDefault="001656AD" w:rsidP="00644760">
      <w:pPr>
        <w:spacing w:after="0" w:line="240" w:lineRule="auto"/>
      </w:pPr>
      <w:r>
        <w:separator/>
      </w:r>
    </w:p>
  </w:footnote>
  <w:footnote w:type="continuationSeparator" w:id="0">
    <w:p w:rsidR="001656AD" w:rsidRDefault="001656AD" w:rsidP="00644760">
      <w:pPr>
        <w:spacing w:after="0" w:line="240" w:lineRule="auto"/>
      </w:pPr>
      <w:r>
        <w:continuationSeparator/>
      </w:r>
    </w:p>
  </w:footnote>
  <w:footnote w:id="1">
    <w:p w:rsidR="00BF4FA2" w:rsidRDefault="00BF4FA2" w:rsidP="00644760">
      <w:pPr>
        <w:pStyle w:val="FootnoteText"/>
      </w:pPr>
      <w:r>
        <w:rPr>
          <w:rStyle w:val="FootnoteReference"/>
        </w:rPr>
        <w:footnoteRef/>
      </w:r>
      <w:r w:rsidRPr="00644760">
        <w:t>Jacobs, J. G. L. J., &amp;amp; Kitzen, M. W. M. (2021, September 22). Hybrid warfare. Oxfordbibliographies. Retrieved July 13, 2022</w:t>
      </w:r>
    </w:p>
  </w:footnote>
  <w:footnote w:id="2">
    <w:p w:rsidR="00BF4FA2" w:rsidRDefault="00BF4FA2">
      <w:pPr>
        <w:pStyle w:val="FootnoteText"/>
      </w:pPr>
      <w:r>
        <w:rPr>
          <w:rStyle w:val="FootnoteReference"/>
        </w:rPr>
        <w:footnoteRef/>
      </w:r>
      <w:r>
        <w:t xml:space="preserve"> </w:t>
      </w:r>
      <w:r w:rsidRPr="008B608D">
        <w:t>International humanitarian law, or jus in bello, is the law that governs the way in which warfare is conducted</w:t>
      </w:r>
      <w:r>
        <w:t xml:space="preserve">. </w:t>
      </w:r>
      <w:r w:rsidRPr="008B608D">
        <w:t>The rules of jus in bello aim to confine the destructiveness of war, rule out certain kinds of weapons, protect civilians, and limit the area and range of fighting.</w:t>
      </w:r>
    </w:p>
  </w:footnote>
  <w:footnote w:id="3">
    <w:p w:rsidR="00BF4FA2" w:rsidRDefault="00BF4FA2">
      <w:pPr>
        <w:pStyle w:val="FootnoteText"/>
      </w:pPr>
      <w:r>
        <w:rPr>
          <w:rStyle w:val="FootnoteReference"/>
        </w:rPr>
        <w:footnoteRef/>
      </w:r>
      <w:r>
        <w:t xml:space="preserve"> </w:t>
      </w:r>
      <w:r w:rsidRPr="0027175F">
        <w:t>Tzu, S. (2010). The art of war [PDF]. Capstone Publishing.</w:t>
      </w:r>
    </w:p>
  </w:footnote>
  <w:footnote w:id="4">
    <w:p w:rsidR="00BF4FA2" w:rsidRDefault="00BF4FA2">
      <w:pPr>
        <w:pStyle w:val="FootnoteText"/>
      </w:pPr>
      <w:r>
        <w:rPr>
          <w:rStyle w:val="FootnoteReference"/>
        </w:rPr>
        <w:footnoteRef/>
      </w:r>
      <w:r>
        <w:t xml:space="preserve"> </w:t>
      </w:r>
      <w:r w:rsidRPr="0032669D">
        <w:t>Hoffman, Frank G. Conflict in the 21st Century: The Rise of Hybrid Wars. Arlington, VA: Potomac Institute for Policy Studies, 2007.</w:t>
      </w:r>
    </w:p>
  </w:footnote>
  <w:footnote w:id="5">
    <w:p w:rsidR="00111A3E" w:rsidRDefault="00111A3E">
      <w:pPr>
        <w:pStyle w:val="FootnoteText"/>
      </w:pPr>
      <w:r>
        <w:rPr>
          <w:rStyle w:val="FootnoteReference"/>
        </w:rPr>
        <w:footnoteRef/>
      </w:r>
      <w:r>
        <w:t xml:space="preserve"> </w:t>
      </w:r>
      <w:r w:rsidRPr="007F7DEF">
        <w:t>Hoffman, F. (2014, July 28). On not-so-new warfare: Political warfare vs hybrid threats. War on the Rocks. Retrieved July 13</w:t>
      </w:r>
    </w:p>
  </w:footnote>
  <w:footnote w:id="6">
    <w:p w:rsidR="00111A3E" w:rsidRDefault="00111A3E">
      <w:pPr>
        <w:pStyle w:val="FootnoteText"/>
      </w:pPr>
      <w:r>
        <w:rPr>
          <w:rStyle w:val="FootnoteReference"/>
        </w:rPr>
        <w:footnoteRef/>
      </w:r>
      <w:r>
        <w:t xml:space="preserve"> </w:t>
      </w:r>
      <w:r w:rsidRPr="007F7DEF">
        <w:t>Hoffman, F. (2014, July 28). On not-so-new warfare: Political warfare vs hybrid threats. War on the Rocks. Retrieved July 13</w:t>
      </w:r>
    </w:p>
  </w:footnote>
  <w:footnote w:id="7">
    <w:p w:rsidR="00BF4FA2" w:rsidRDefault="00BF4FA2">
      <w:pPr>
        <w:pStyle w:val="FootnoteText"/>
      </w:pPr>
      <w:r>
        <w:rPr>
          <w:rStyle w:val="FootnoteReference"/>
        </w:rPr>
        <w:footnoteRef/>
      </w:r>
      <w:r>
        <w:t xml:space="preserve"> </w:t>
      </w:r>
      <w:r w:rsidRPr="007F7DEF">
        <w:t>Hoffman, F. (2014, July 28). On not-so-new warfare: Political warfare vs hybrid threats. War on the Rocks. Retrieved July 13</w:t>
      </w:r>
    </w:p>
  </w:footnote>
  <w:footnote w:id="8">
    <w:p w:rsidR="00BF4FA2" w:rsidRDefault="00BF4FA2">
      <w:pPr>
        <w:pStyle w:val="FootnoteText"/>
      </w:pPr>
      <w:r>
        <w:rPr>
          <w:rStyle w:val="FootnoteReference"/>
        </w:rPr>
        <w:footnoteRef/>
      </w:r>
      <w:r>
        <w:t xml:space="preserve"> </w:t>
      </w:r>
      <w:r w:rsidRPr="00FA202B">
        <w:t xml:space="preserve">Lind, William S., Keith </w:t>
      </w:r>
      <w:r w:rsidR="00DE6F3B" w:rsidRPr="00FA202B">
        <w:t>Nightingale</w:t>
      </w:r>
      <w:r w:rsidRPr="00FA202B">
        <w:t>, John F. Schmitt, Joseph W. Sutton, and Gary I. Wilson. “The Changing Face of War: Into the Fourth Generation.” Marine Corps Gazette (October 1989): 22–26.</w:t>
      </w:r>
    </w:p>
  </w:footnote>
  <w:footnote w:id="9">
    <w:p w:rsidR="00BF4FA2" w:rsidRDefault="00BF4FA2">
      <w:pPr>
        <w:pStyle w:val="FootnoteText"/>
      </w:pPr>
      <w:r>
        <w:rPr>
          <w:rStyle w:val="FootnoteReference"/>
        </w:rPr>
        <w:footnoteRef/>
      </w:r>
      <w:r>
        <w:t xml:space="preserve"> </w:t>
      </w:r>
      <w:r w:rsidRPr="00BA1D25">
        <w:t>Abbott, D. H. (2010). The Handbook OF 5GW. NIMBLE BOOKS LLC.</w:t>
      </w:r>
    </w:p>
  </w:footnote>
  <w:footnote w:id="10">
    <w:p w:rsidR="00BF4FA2" w:rsidRDefault="00BF4FA2">
      <w:pPr>
        <w:pStyle w:val="FootnoteText"/>
      </w:pPr>
      <w:r>
        <w:rPr>
          <w:rStyle w:val="FootnoteReference"/>
        </w:rPr>
        <w:footnoteRef/>
      </w:r>
      <w:r>
        <w:t xml:space="preserve"> </w:t>
      </w:r>
      <w:r w:rsidRPr="007B15E8">
        <w:t xml:space="preserve">NATO. (2022, June 22). NATO's response to hybrid threats. North Atlantic Treaty </w:t>
      </w:r>
      <w:r w:rsidR="00DE6F3B" w:rsidRPr="007B15E8">
        <w:t>Organization</w:t>
      </w:r>
      <w:r w:rsidRPr="007B15E8">
        <w:t>, Retrieved July 13, 2022</w:t>
      </w:r>
    </w:p>
  </w:footnote>
  <w:footnote w:id="11">
    <w:p w:rsidR="00BF4FA2" w:rsidRDefault="00BF4FA2">
      <w:pPr>
        <w:pStyle w:val="FootnoteText"/>
      </w:pPr>
      <w:r>
        <w:rPr>
          <w:rStyle w:val="FootnoteReference"/>
        </w:rPr>
        <w:footnoteRef/>
      </w:r>
      <w:r>
        <w:t xml:space="preserve"> </w:t>
      </w:r>
      <w:r w:rsidRPr="007B15E8">
        <w:t xml:space="preserve">NATO. (2022, June 22). NATO's response to hybrid threats. North Atlantic Treaty </w:t>
      </w:r>
      <w:r w:rsidR="00DE6F3B" w:rsidRPr="007B15E8">
        <w:t>Organization</w:t>
      </w:r>
      <w:r w:rsidRPr="007B15E8">
        <w:t>, Retrieved July 13, 2022</w:t>
      </w:r>
    </w:p>
  </w:footnote>
  <w:footnote w:id="12">
    <w:p w:rsidR="00BF4FA2" w:rsidRDefault="00BF4FA2">
      <w:pPr>
        <w:pStyle w:val="FootnoteText"/>
      </w:pPr>
      <w:r>
        <w:rPr>
          <w:rStyle w:val="FootnoteReference"/>
        </w:rPr>
        <w:footnoteRef/>
      </w:r>
      <w:r>
        <w:t xml:space="preserve"> NATO</w:t>
      </w:r>
      <w:r w:rsidRPr="007B15E8">
        <w:t xml:space="preserve">. (2022, March 23). Cyber </w:t>
      </w:r>
      <w:r w:rsidR="00DE6F3B" w:rsidRPr="007B15E8">
        <w:t>defense</w:t>
      </w:r>
      <w:r w:rsidRPr="007B15E8">
        <w:t>. NATO. Retrieved July 13, 2022,</w:t>
      </w:r>
    </w:p>
  </w:footnote>
  <w:footnote w:id="13">
    <w:p w:rsidR="00BF4FA2" w:rsidRDefault="00BF4FA2">
      <w:pPr>
        <w:pStyle w:val="FootnoteText"/>
      </w:pPr>
      <w:r>
        <w:rPr>
          <w:rStyle w:val="FootnoteReference"/>
        </w:rPr>
        <w:footnoteRef/>
      </w:r>
      <w:r>
        <w:t>NATO</w:t>
      </w:r>
      <w:r w:rsidRPr="007B15E8">
        <w:t xml:space="preserve">. (2022, March 23). Cyber </w:t>
      </w:r>
      <w:r w:rsidR="00DE6F3B" w:rsidRPr="007B15E8">
        <w:t>defense</w:t>
      </w:r>
      <w:r w:rsidRPr="007B15E8">
        <w:t>. NATO. Retrieved July 13, 2022,</w:t>
      </w:r>
    </w:p>
  </w:footnote>
  <w:footnote w:id="14">
    <w:p w:rsidR="00BF4FA2" w:rsidRDefault="00BF4FA2" w:rsidP="003D1689">
      <w:pPr>
        <w:pStyle w:val="FootnoteText"/>
      </w:pPr>
      <w:r>
        <w:rPr>
          <w:rStyle w:val="FootnoteReference"/>
        </w:rPr>
        <w:footnoteRef/>
      </w:r>
      <w:r>
        <w:t xml:space="preserve"> </w:t>
      </w:r>
      <w:r w:rsidR="00DE6F3B" w:rsidRPr="00F61969">
        <w:t>NATO</w:t>
      </w:r>
      <w:r w:rsidRPr="00F61969">
        <w:t>. (2022, June 21). Resilience and civil preparedness – article 3. NATO. Retrieved July 13, 2022</w:t>
      </w:r>
    </w:p>
  </w:footnote>
  <w:footnote w:id="15">
    <w:p w:rsidR="00BF4FA2" w:rsidRDefault="00BF4FA2">
      <w:pPr>
        <w:pStyle w:val="FootnoteText"/>
      </w:pPr>
      <w:r>
        <w:rPr>
          <w:rStyle w:val="FootnoteReference"/>
        </w:rPr>
        <w:footnoteRef/>
      </w:r>
      <w:r>
        <w:t xml:space="preserve"> NATO</w:t>
      </w:r>
      <w:r w:rsidRPr="007B15E8">
        <w:t xml:space="preserve">. (2022, March 23). Cyber </w:t>
      </w:r>
      <w:r w:rsidR="00DE6F3B" w:rsidRPr="007B15E8">
        <w:t>defense</w:t>
      </w:r>
      <w:r w:rsidRPr="007B15E8">
        <w:t>. NATO. Retrieved July 13, 2022</w:t>
      </w:r>
    </w:p>
  </w:footnote>
  <w:footnote w:id="16">
    <w:p w:rsidR="00BF4FA2" w:rsidRDefault="00BF4FA2">
      <w:pPr>
        <w:pStyle w:val="FootnoteText"/>
      </w:pPr>
      <w:r>
        <w:rPr>
          <w:rStyle w:val="FootnoteReference"/>
        </w:rPr>
        <w:footnoteRef/>
      </w:r>
      <w:r>
        <w:t xml:space="preserve"> </w:t>
      </w:r>
      <w:r w:rsidR="00DE6F3B" w:rsidRPr="00F61969">
        <w:t>NATO</w:t>
      </w:r>
      <w:r w:rsidRPr="00F61969">
        <w:t xml:space="preserve">. (2022, June 14). NATO's chemical, biological, radiological and nuclear (CBRN) </w:t>
      </w:r>
      <w:r w:rsidR="00DE6F3B" w:rsidRPr="00F61969">
        <w:t>defense</w:t>
      </w:r>
      <w:r w:rsidRPr="00F61969">
        <w:t xml:space="preserve"> policy. NATO. Retrieved July 13,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9C3"/>
    <w:multiLevelType w:val="hybridMultilevel"/>
    <w:tmpl w:val="ECA4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68"/>
    <w:rsid w:val="00047836"/>
    <w:rsid w:val="00056C66"/>
    <w:rsid w:val="00056D32"/>
    <w:rsid w:val="00063D97"/>
    <w:rsid w:val="0006692E"/>
    <w:rsid w:val="00067A42"/>
    <w:rsid w:val="0009115A"/>
    <w:rsid w:val="000A5A5F"/>
    <w:rsid w:val="000B0478"/>
    <w:rsid w:val="000F1EF3"/>
    <w:rsid w:val="00101146"/>
    <w:rsid w:val="00111A3E"/>
    <w:rsid w:val="00120E48"/>
    <w:rsid w:val="0014524B"/>
    <w:rsid w:val="001524EA"/>
    <w:rsid w:val="001656AD"/>
    <w:rsid w:val="00165A47"/>
    <w:rsid w:val="00183F58"/>
    <w:rsid w:val="00195EDE"/>
    <w:rsid w:val="00197EFD"/>
    <w:rsid w:val="001A67AD"/>
    <w:rsid w:val="001B612B"/>
    <w:rsid w:val="001C702A"/>
    <w:rsid w:val="001D559B"/>
    <w:rsid w:val="001F67F1"/>
    <w:rsid w:val="002356D1"/>
    <w:rsid w:val="00270897"/>
    <w:rsid w:val="0027175F"/>
    <w:rsid w:val="00290F40"/>
    <w:rsid w:val="002A2D11"/>
    <w:rsid w:val="00304862"/>
    <w:rsid w:val="0032669D"/>
    <w:rsid w:val="00374DEC"/>
    <w:rsid w:val="003968DE"/>
    <w:rsid w:val="003A05BA"/>
    <w:rsid w:val="003A1BB9"/>
    <w:rsid w:val="003B67BB"/>
    <w:rsid w:val="003C7C6A"/>
    <w:rsid w:val="003D1689"/>
    <w:rsid w:val="003E1EDB"/>
    <w:rsid w:val="00444DE2"/>
    <w:rsid w:val="004722A6"/>
    <w:rsid w:val="004868AA"/>
    <w:rsid w:val="004D7ED1"/>
    <w:rsid w:val="005009A9"/>
    <w:rsid w:val="00586C71"/>
    <w:rsid w:val="005D5270"/>
    <w:rsid w:val="005F37DF"/>
    <w:rsid w:val="006304B4"/>
    <w:rsid w:val="00644760"/>
    <w:rsid w:val="0067782F"/>
    <w:rsid w:val="00681E5D"/>
    <w:rsid w:val="00684423"/>
    <w:rsid w:val="0068457D"/>
    <w:rsid w:val="006867C1"/>
    <w:rsid w:val="00687BE7"/>
    <w:rsid w:val="006E2896"/>
    <w:rsid w:val="00703401"/>
    <w:rsid w:val="00731531"/>
    <w:rsid w:val="00737474"/>
    <w:rsid w:val="007406EB"/>
    <w:rsid w:val="00746F66"/>
    <w:rsid w:val="00752D77"/>
    <w:rsid w:val="007533C4"/>
    <w:rsid w:val="00774E9B"/>
    <w:rsid w:val="007B15E8"/>
    <w:rsid w:val="007E0609"/>
    <w:rsid w:val="007E335F"/>
    <w:rsid w:val="007F241A"/>
    <w:rsid w:val="007F7DEF"/>
    <w:rsid w:val="0082384B"/>
    <w:rsid w:val="00830201"/>
    <w:rsid w:val="00831007"/>
    <w:rsid w:val="00832B3E"/>
    <w:rsid w:val="008532BB"/>
    <w:rsid w:val="00866B54"/>
    <w:rsid w:val="008736AB"/>
    <w:rsid w:val="008B608D"/>
    <w:rsid w:val="008C4B26"/>
    <w:rsid w:val="008E7895"/>
    <w:rsid w:val="008F7186"/>
    <w:rsid w:val="00902430"/>
    <w:rsid w:val="009107D4"/>
    <w:rsid w:val="00921F43"/>
    <w:rsid w:val="00944C3E"/>
    <w:rsid w:val="0096381E"/>
    <w:rsid w:val="009C6D84"/>
    <w:rsid w:val="00A508B9"/>
    <w:rsid w:val="00A5326A"/>
    <w:rsid w:val="00A63106"/>
    <w:rsid w:val="00A642D6"/>
    <w:rsid w:val="00A80E67"/>
    <w:rsid w:val="00AA3E81"/>
    <w:rsid w:val="00AB0A28"/>
    <w:rsid w:val="00AB4598"/>
    <w:rsid w:val="00AE015C"/>
    <w:rsid w:val="00AF1480"/>
    <w:rsid w:val="00AF419E"/>
    <w:rsid w:val="00B21122"/>
    <w:rsid w:val="00B71406"/>
    <w:rsid w:val="00B74154"/>
    <w:rsid w:val="00B85F66"/>
    <w:rsid w:val="00BA01B8"/>
    <w:rsid w:val="00BA1D25"/>
    <w:rsid w:val="00BC0B09"/>
    <w:rsid w:val="00BC1D71"/>
    <w:rsid w:val="00BC5CFF"/>
    <w:rsid w:val="00BE3634"/>
    <w:rsid w:val="00BE4AF2"/>
    <w:rsid w:val="00BF4FA2"/>
    <w:rsid w:val="00C0608E"/>
    <w:rsid w:val="00C37D64"/>
    <w:rsid w:val="00C537BA"/>
    <w:rsid w:val="00CD4409"/>
    <w:rsid w:val="00CD52F1"/>
    <w:rsid w:val="00CE5153"/>
    <w:rsid w:val="00CE765E"/>
    <w:rsid w:val="00D15146"/>
    <w:rsid w:val="00D2402F"/>
    <w:rsid w:val="00D47579"/>
    <w:rsid w:val="00D76145"/>
    <w:rsid w:val="00D84FAD"/>
    <w:rsid w:val="00D94DED"/>
    <w:rsid w:val="00DC1750"/>
    <w:rsid w:val="00DC2BA5"/>
    <w:rsid w:val="00DD075D"/>
    <w:rsid w:val="00DE6F3B"/>
    <w:rsid w:val="00DF1B0C"/>
    <w:rsid w:val="00E9797F"/>
    <w:rsid w:val="00EB21CF"/>
    <w:rsid w:val="00EB358D"/>
    <w:rsid w:val="00EC72E2"/>
    <w:rsid w:val="00EC793B"/>
    <w:rsid w:val="00ED3BD5"/>
    <w:rsid w:val="00F22634"/>
    <w:rsid w:val="00F41108"/>
    <w:rsid w:val="00F60A19"/>
    <w:rsid w:val="00F61969"/>
    <w:rsid w:val="00F85BE3"/>
    <w:rsid w:val="00FA202B"/>
    <w:rsid w:val="00FB25F5"/>
    <w:rsid w:val="00FE1A86"/>
    <w:rsid w:val="00FE3ECC"/>
    <w:rsid w:val="00FE4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3E023-7AC1-435B-BD9C-1D72F2D7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579"/>
    <w:rPr>
      <w:color w:val="0000FF"/>
      <w:u w:val="single"/>
    </w:rPr>
  </w:style>
  <w:style w:type="paragraph" w:styleId="FootnoteText">
    <w:name w:val="footnote text"/>
    <w:basedOn w:val="Normal"/>
    <w:link w:val="FootnoteTextChar"/>
    <w:uiPriority w:val="99"/>
    <w:semiHidden/>
    <w:unhideWhenUsed/>
    <w:rsid w:val="006447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760"/>
    <w:rPr>
      <w:sz w:val="20"/>
      <w:szCs w:val="20"/>
    </w:rPr>
  </w:style>
  <w:style w:type="character" w:styleId="FootnoteReference">
    <w:name w:val="footnote reference"/>
    <w:basedOn w:val="DefaultParagraphFont"/>
    <w:uiPriority w:val="99"/>
    <w:semiHidden/>
    <w:unhideWhenUsed/>
    <w:rsid w:val="00644760"/>
    <w:rPr>
      <w:vertAlign w:val="superscript"/>
    </w:rPr>
  </w:style>
  <w:style w:type="paragraph" w:styleId="ListParagraph">
    <w:name w:val="List Paragraph"/>
    <w:basedOn w:val="Normal"/>
    <w:uiPriority w:val="34"/>
    <w:qFormat/>
    <w:rsid w:val="00644760"/>
    <w:pPr>
      <w:ind w:left="720"/>
      <w:contextualSpacing/>
    </w:pPr>
  </w:style>
  <w:style w:type="paragraph" w:styleId="EndnoteText">
    <w:name w:val="endnote text"/>
    <w:basedOn w:val="Normal"/>
    <w:link w:val="EndnoteTextChar"/>
    <w:uiPriority w:val="99"/>
    <w:semiHidden/>
    <w:unhideWhenUsed/>
    <w:rsid w:val="008B60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08D"/>
    <w:rPr>
      <w:sz w:val="20"/>
      <w:szCs w:val="20"/>
    </w:rPr>
  </w:style>
  <w:style w:type="character" w:styleId="EndnoteReference">
    <w:name w:val="endnote reference"/>
    <w:basedOn w:val="DefaultParagraphFont"/>
    <w:uiPriority w:val="99"/>
    <w:semiHidden/>
    <w:unhideWhenUsed/>
    <w:rsid w:val="008B6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594">
      <w:bodyDiv w:val="1"/>
      <w:marLeft w:val="0"/>
      <w:marRight w:val="0"/>
      <w:marTop w:val="0"/>
      <w:marBottom w:val="0"/>
      <w:divBdr>
        <w:top w:val="none" w:sz="0" w:space="0" w:color="auto"/>
        <w:left w:val="none" w:sz="0" w:space="0" w:color="auto"/>
        <w:bottom w:val="none" w:sz="0" w:space="0" w:color="auto"/>
        <w:right w:val="none" w:sz="0" w:space="0" w:color="auto"/>
      </w:divBdr>
    </w:div>
    <w:div w:id="1061027925">
      <w:bodyDiv w:val="1"/>
      <w:marLeft w:val="0"/>
      <w:marRight w:val="0"/>
      <w:marTop w:val="0"/>
      <w:marBottom w:val="0"/>
      <w:divBdr>
        <w:top w:val="none" w:sz="0" w:space="0" w:color="auto"/>
        <w:left w:val="none" w:sz="0" w:space="0" w:color="auto"/>
        <w:bottom w:val="none" w:sz="0" w:space="0" w:color="auto"/>
        <w:right w:val="none" w:sz="0" w:space="0" w:color="auto"/>
      </w:divBdr>
    </w:div>
    <w:div w:id="1089734350">
      <w:bodyDiv w:val="1"/>
      <w:marLeft w:val="0"/>
      <w:marRight w:val="0"/>
      <w:marTop w:val="0"/>
      <w:marBottom w:val="0"/>
      <w:divBdr>
        <w:top w:val="none" w:sz="0" w:space="0" w:color="auto"/>
        <w:left w:val="none" w:sz="0" w:space="0" w:color="auto"/>
        <w:bottom w:val="none" w:sz="0" w:space="0" w:color="auto"/>
        <w:right w:val="none" w:sz="0" w:space="0" w:color="auto"/>
      </w:divBdr>
    </w:div>
    <w:div w:id="1159462971">
      <w:bodyDiv w:val="1"/>
      <w:marLeft w:val="0"/>
      <w:marRight w:val="0"/>
      <w:marTop w:val="0"/>
      <w:marBottom w:val="0"/>
      <w:divBdr>
        <w:top w:val="none" w:sz="0" w:space="0" w:color="auto"/>
        <w:left w:val="none" w:sz="0" w:space="0" w:color="auto"/>
        <w:bottom w:val="none" w:sz="0" w:space="0" w:color="auto"/>
        <w:right w:val="none" w:sz="0" w:space="0" w:color="auto"/>
      </w:divBdr>
    </w:div>
    <w:div w:id="1209336271">
      <w:bodyDiv w:val="1"/>
      <w:marLeft w:val="0"/>
      <w:marRight w:val="0"/>
      <w:marTop w:val="0"/>
      <w:marBottom w:val="0"/>
      <w:divBdr>
        <w:top w:val="none" w:sz="0" w:space="0" w:color="auto"/>
        <w:left w:val="none" w:sz="0" w:space="0" w:color="auto"/>
        <w:bottom w:val="none" w:sz="0" w:space="0" w:color="auto"/>
        <w:right w:val="none" w:sz="0" w:space="0" w:color="auto"/>
      </w:divBdr>
      <w:divsChild>
        <w:div w:id="1877816753">
          <w:marLeft w:val="0"/>
          <w:marRight w:val="0"/>
          <w:marTop w:val="270"/>
          <w:marBottom w:val="0"/>
          <w:divBdr>
            <w:top w:val="none" w:sz="0" w:space="0" w:color="auto"/>
            <w:left w:val="none" w:sz="0" w:space="0" w:color="auto"/>
            <w:bottom w:val="none" w:sz="0" w:space="0" w:color="auto"/>
            <w:right w:val="none" w:sz="0" w:space="0" w:color="auto"/>
          </w:divBdr>
          <w:divsChild>
            <w:div w:id="772283895">
              <w:marLeft w:val="0"/>
              <w:marRight w:val="0"/>
              <w:marTop w:val="0"/>
              <w:marBottom w:val="0"/>
              <w:divBdr>
                <w:top w:val="none" w:sz="0" w:space="0" w:color="auto"/>
                <w:left w:val="none" w:sz="0" w:space="0" w:color="auto"/>
                <w:bottom w:val="none" w:sz="0" w:space="0" w:color="auto"/>
                <w:right w:val="none" w:sz="0" w:space="0" w:color="auto"/>
              </w:divBdr>
            </w:div>
            <w:div w:id="529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8822">
      <w:bodyDiv w:val="1"/>
      <w:marLeft w:val="0"/>
      <w:marRight w:val="0"/>
      <w:marTop w:val="0"/>
      <w:marBottom w:val="0"/>
      <w:divBdr>
        <w:top w:val="none" w:sz="0" w:space="0" w:color="auto"/>
        <w:left w:val="none" w:sz="0" w:space="0" w:color="auto"/>
        <w:bottom w:val="none" w:sz="0" w:space="0" w:color="auto"/>
        <w:right w:val="none" w:sz="0" w:space="0" w:color="auto"/>
      </w:divBdr>
    </w:div>
    <w:div w:id="1890534227">
      <w:bodyDiv w:val="1"/>
      <w:marLeft w:val="0"/>
      <w:marRight w:val="0"/>
      <w:marTop w:val="0"/>
      <w:marBottom w:val="0"/>
      <w:divBdr>
        <w:top w:val="none" w:sz="0" w:space="0" w:color="auto"/>
        <w:left w:val="none" w:sz="0" w:space="0" w:color="auto"/>
        <w:bottom w:val="none" w:sz="0" w:space="0" w:color="auto"/>
        <w:right w:val="none" w:sz="0" w:space="0" w:color="auto"/>
      </w:divBdr>
    </w:div>
    <w:div w:id="19554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ontherocks.com/2014/07/on-not-so-new-warfare-political-warfare-vs-hybrid-threats/" TargetMode="External"/><Relationship Id="rId13" Type="http://schemas.openxmlformats.org/officeDocument/2006/relationships/hyperlink" Target="https://www.nato.int/cps/en/natohq/topics_7817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o.int/cps/en/natohq/topics_15633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o.int/cps/en/natohq/official_texts_197768.htm?selectedLocal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o.int/cps/en/natohq/topics_132722.htm" TargetMode="External"/><Relationship Id="rId4" Type="http://schemas.openxmlformats.org/officeDocument/2006/relationships/settings" Target="settings.xml"/><Relationship Id="rId9" Type="http://schemas.openxmlformats.org/officeDocument/2006/relationships/hyperlink" Target="https://www.oxfordbibliographies.com/view/document/obo-9780199743292/obo-9780199743292-0260.x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23E4-743E-4AC1-AB73-0DE210E3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7</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 SHAH</cp:lastModifiedBy>
  <cp:revision>133</cp:revision>
  <dcterms:created xsi:type="dcterms:W3CDTF">2022-06-29T05:32:00Z</dcterms:created>
  <dcterms:modified xsi:type="dcterms:W3CDTF">2022-07-21T05:50:00Z</dcterms:modified>
</cp:coreProperties>
</file>